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4A26F" w14:textId="77777777" w:rsidR="005167DB" w:rsidRPr="00C97BFD" w:rsidRDefault="005167DB" w:rsidP="00124C3D">
      <w:pPr>
        <w:pStyle w:val="BD0"/>
        <w:ind w:firstLine="0"/>
        <w:jc w:val="center"/>
        <w:rPr>
          <w:rFonts w:ascii="Arial" w:hAnsi="Arial" w:cs="Arial"/>
          <w:b/>
        </w:rPr>
      </w:pPr>
      <w:r w:rsidRPr="00C97BFD">
        <w:rPr>
          <w:rFonts w:ascii="Arial" w:hAnsi="Arial" w:cs="Arial"/>
          <w:b/>
        </w:rPr>
        <w:t xml:space="preserve">Условия совершения </w:t>
      </w:r>
      <w:r w:rsidR="00945120" w:rsidRPr="00C97BFD">
        <w:rPr>
          <w:rFonts w:ascii="Arial" w:hAnsi="Arial" w:cs="Arial"/>
          <w:b/>
        </w:rPr>
        <w:t xml:space="preserve">Сделок </w:t>
      </w:r>
      <w:r w:rsidR="00A86E7A" w:rsidRPr="00C97BFD">
        <w:rPr>
          <w:rFonts w:ascii="Arial" w:hAnsi="Arial" w:cs="Arial"/>
          <w:b/>
        </w:rPr>
        <w:t>с неполным покрытием</w:t>
      </w:r>
    </w:p>
    <w:p w14:paraId="56C8484D" w14:textId="77777777" w:rsidR="005167DB" w:rsidRPr="00C97BFD" w:rsidRDefault="005167DB" w:rsidP="00124C3D">
      <w:pPr>
        <w:pStyle w:val="BD1"/>
        <w:tabs>
          <w:tab w:val="clear" w:pos="3240"/>
          <w:tab w:val="num" w:pos="1701"/>
        </w:tabs>
        <w:ind w:left="1701" w:hanging="1701"/>
        <w:rPr>
          <w:rFonts w:ascii="Arial" w:hAnsi="Arial" w:cs="Arial"/>
        </w:rPr>
      </w:pPr>
      <w:r w:rsidRPr="00C97BFD">
        <w:rPr>
          <w:rFonts w:ascii="Arial" w:hAnsi="Arial" w:cs="Arial"/>
        </w:rPr>
        <w:t>Общие положения</w:t>
      </w:r>
      <w:r w:rsidR="006A07C0" w:rsidRPr="00C97BFD">
        <w:rPr>
          <w:rFonts w:ascii="Arial" w:hAnsi="Arial" w:cs="Arial"/>
          <w:lang w:val="ru-RU"/>
        </w:rPr>
        <w:t xml:space="preserve"> </w:t>
      </w:r>
      <w:r w:rsidRPr="00C97BFD">
        <w:rPr>
          <w:rFonts w:ascii="Arial" w:hAnsi="Arial" w:cs="Arial"/>
        </w:rPr>
        <w:fldChar w:fldCharType="begin"/>
      </w:r>
      <w:r w:rsidRPr="00C97BFD">
        <w:rPr>
          <w:rFonts w:ascii="Arial" w:hAnsi="Arial" w:cs="Arial"/>
        </w:rPr>
        <w:instrText xml:space="preserve"> TC "1.   Термины и определения" \f C \l "1" </w:instrText>
      </w:r>
      <w:r w:rsidRPr="00C97BFD">
        <w:rPr>
          <w:rFonts w:ascii="Arial" w:hAnsi="Arial" w:cs="Arial"/>
        </w:rPr>
        <w:fldChar w:fldCharType="end"/>
      </w:r>
    </w:p>
    <w:p w14:paraId="5C8A92DB" w14:textId="4ADDC048" w:rsidR="005167DB" w:rsidRPr="00C97BFD" w:rsidRDefault="005167DB" w:rsidP="00C3616F">
      <w:pPr>
        <w:pStyle w:val="BD12"/>
        <w:tabs>
          <w:tab w:val="clear" w:pos="360"/>
        </w:tabs>
        <w:rPr>
          <w:rFonts w:ascii="Arial" w:hAnsi="Arial" w:cs="Arial"/>
        </w:rPr>
      </w:pPr>
      <w:r w:rsidRPr="00C97BFD">
        <w:rPr>
          <w:rFonts w:ascii="Arial" w:hAnsi="Arial" w:cs="Arial"/>
        </w:rPr>
        <w:t xml:space="preserve">Настоящие Условия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Pr="00C97BFD">
        <w:rPr>
          <w:rFonts w:ascii="Arial" w:hAnsi="Arial" w:cs="Arial"/>
        </w:rPr>
        <w:t xml:space="preserve"> (далее </w:t>
      </w:r>
      <w:r w:rsidR="00C9294E" w:rsidRPr="00C97BFD">
        <w:rPr>
          <w:rFonts w:ascii="Arial" w:hAnsi="Arial" w:cs="Arial"/>
        </w:rPr>
        <w:t>–</w:t>
      </w:r>
      <w:r w:rsidRPr="00C97BFD">
        <w:rPr>
          <w:rFonts w:ascii="Arial" w:hAnsi="Arial" w:cs="Arial"/>
        </w:rPr>
        <w:t xml:space="preserve"> «Условия» или «настоящие Условия») являются приложением к </w:t>
      </w:r>
      <w:r w:rsidR="00475E11" w:rsidRPr="00C97BFD">
        <w:rPr>
          <w:rFonts w:ascii="Arial" w:hAnsi="Arial" w:cs="Arial"/>
        </w:rPr>
        <w:t xml:space="preserve">Регламенту обслуживания Клиентов ООО </w:t>
      </w:r>
      <w:r w:rsidR="007F2749" w:rsidRPr="00C97BFD">
        <w:rPr>
          <w:rFonts w:ascii="Arial" w:hAnsi="Arial" w:cs="Arial"/>
        </w:rPr>
        <w:t xml:space="preserve">ИК </w:t>
      </w:r>
      <w:r w:rsidR="00475E11" w:rsidRPr="00C97BFD">
        <w:rPr>
          <w:rFonts w:ascii="Arial" w:hAnsi="Arial" w:cs="Arial"/>
        </w:rPr>
        <w:t>«</w:t>
      </w:r>
      <w:r w:rsidR="007F2749" w:rsidRPr="00C97BFD">
        <w:rPr>
          <w:rFonts w:ascii="Arial" w:hAnsi="Arial" w:cs="Arial"/>
        </w:rPr>
        <w:t>Фридом Финанс</w:t>
      </w:r>
      <w:r w:rsidR="00475E11" w:rsidRPr="00C97BFD">
        <w:rPr>
          <w:rFonts w:ascii="Arial" w:hAnsi="Arial" w:cs="Arial"/>
        </w:rPr>
        <w:t xml:space="preserve">» </w:t>
      </w:r>
      <w:r w:rsidR="00A622AF" w:rsidRPr="00C97BFD">
        <w:rPr>
          <w:rFonts w:ascii="Arial" w:hAnsi="Arial" w:cs="Arial"/>
        </w:rPr>
        <w:t xml:space="preserve">(далее – «Регламент обслуживания») </w:t>
      </w:r>
      <w:r w:rsidRPr="00C97BFD">
        <w:rPr>
          <w:rFonts w:ascii="Arial" w:hAnsi="Arial" w:cs="Arial"/>
        </w:rPr>
        <w:t xml:space="preserve">и </w:t>
      </w:r>
      <w:r w:rsidR="00441979" w:rsidRPr="00C97BFD">
        <w:rPr>
          <w:rFonts w:ascii="Arial" w:hAnsi="Arial" w:cs="Arial"/>
          <w:lang w:val="ru-RU"/>
        </w:rPr>
        <w:t xml:space="preserve">являются </w:t>
      </w:r>
      <w:r w:rsidRPr="00C97BFD">
        <w:rPr>
          <w:rFonts w:ascii="Arial" w:hAnsi="Arial" w:cs="Arial"/>
        </w:rPr>
        <w:t>его неотъемлемой частью.</w:t>
      </w:r>
      <w:r w:rsidR="005E1528" w:rsidRPr="00C97BFD">
        <w:rPr>
          <w:rFonts w:ascii="Arial" w:hAnsi="Arial" w:cs="Arial"/>
        </w:rPr>
        <w:t xml:space="preserve"> </w:t>
      </w:r>
    </w:p>
    <w:p w14:paraId="25DFC4E9" w14:textId="469BD730" w:rsidR="005D1ED9" w:rsidRPr="00C97BFD" w:rsidRDefault="00EF0B32" w:rsidP="00264922">
      <w:pPr>
        <w:pStyle w:val="BD12"/>
        <w:tabs>
          <w:tab w:val="clear" w:pos="360"/>
        </w:tabs>
        <w:rPr>
          <w:rFonts w:ascii="Arial" w:hAnsi="Arial" w:cs="Arial"/>
        </w:rPr>
      </w:pPr>
      <w:r w:rsidRPr="00C97BFD">
        <w:rPr>
          <w:rFonts w:ascii="Arial" w:hAnsi="Arial" w:cs="Arial"/>
        </w:rPr>
        <w:t>Предметом настоящих Условий являются взаимоотношения между ООО ИК «Фридом Финанс» и Клиентом</w:t>
      </w:r>
      <w:r w:rsidR="0072249F" w:rsidRPr="00C97BFD">
        <w:rPr>
          <w:rFonts w:ascii="Arial" w:hAnsi="Arial" w:cs="Arial"/>
        </w:rPr>
        <w:t xml:space="preserve"> </w:t>
      </w:r>
      <w:r w:rsidRPr="00C97BFD">
        <w:rPr>
          <w:rFonts w:ascii="Arial" w:hAnsi="Arial" w:cs="Arial"/>
          <w:lang w:val="ru-RU"/>
        </w:rPr>
        <w:t xml:space="preserve">при совершении </w:t>
      </w:r>
      <w:r w:rsidR="00670A87" w:rsidRPr="00C97BFD">
        <w:rPr>
          <w:rFonts w:ascii="Arial" w:hAnsi="Arial" w:cs="Arial"/>
        </w:rPr>
        <w:t>С</w:t>
      </w:r>
      <w:r w:rsidR="00A01B1F" w:rsidRPr="00C97BFD">
        <w:rPr>
          <w:rFonts w:ascii="Arial" w:hAnsi="Arial" w:cs="Arial"/>
        </w:rPr>
        <w:t>делок с неполным покрытием</w:t>
      </w:r>
      <w:r w:rsidRPr="00C97BFD">
        <w:rPr>
          <w:rFonts w:ascii="Arial" w:hAnsi="Arial" w:cs="Arial"/>
        </w:rPr>
        <w:t xml:space="preserve"> </w:t>
      </w:r>
      <w:r w:rsidR="0072249F" w:rsidRPr="00C97BFD">
        <w:rPr>
          <w:rFonts w:ascii="Arial" w:hAnsi="Arial" w:cs="Arial"/>
        </w:rPr>
        <w:t xml:space="preserve">с </w:t>
      </w:r>
      <w:r w:rsidR="00670A87" w:rsidRPr="00C97BFD">
        <w:rPr>
          <w:rFonts w:ascii="Arial" w:hAnsi="Arial" w:cs="Arial"/>
        </w:rPr>
        <w:t>Ц</w:t>
      </w:r>
      <w:r w:rsidR="0072249F" w:rsidRPr="00C97BFD">
        <w:rPr>
          <w:rFonts w:ascii="Arial" w:hAnsi="Arial" w:cs="Arial"/>
        </w:rPr>
        <w:t>енными бумагами</w:t>
      </w:r>
      <w:r w:rsidR="008D332E" w:rsidRPr="00C97BFD">
        <w:rPr>
          <w:rFonts w:ascii="Arial" w:hAnsi="Arial" w:cs="Arial"/>
          <w:lang w:val="ru-RU"/>
        </w:rPr>
        <w:t xml:space="preserve"> и/или</w:t>
      </w:r>
      <w:r w:rsidR="00197E87" w:rsidRPr="00C97BFD">
        <w:rPr>
          <w:rFonts w:ascii="Arial" w:hAnsi="Arial" w:cs="Arial"/>
        </w:rPr>
        <w:t xml:space="preserve"> </w:t>
      </w:r>
      <w:r w:rsidR="0072249F" w:rsidRPr="00C97BFD">
        <w:rPr>
          <w:rFonts w:ascii="Arial" w:hAnsi="Arial" w:cs="Arial"/>
        </w:rPr>
        <w:t>иностранной валютой</w:t>
      </w:r>
      <w:r w:rsidR="008D332E" w:rsidRPr="00C97BFD">
        <w:rPr>
          <w:rFonts w:ascii="Arial" w:hAnsi="Arial" w:cs="Arial"/>
          <w:lang w:val="ru-RU"/>
        </w:rPr>
        <w:t>,</w:t>
      </w:r>
      <w:r w:rsidR="0072249F" w:rsidRPr="00C97BFD">
        <w:rPr>
          <w:rFonts w:ascii="Arial" w:hAnsi="Arial" w:cs="Arial"/>
        </w:rPr>
        <w:t xml:space="preserve"> </w:t>
      </w:r>
      <w:r w:rsidR="008D332E" w:rsidRPr="00C97BFD">
        <w:rPr>
          <w:rFonts w:ascii="Arial" w:hAnsi="Arial" w:cs="Arial"/>
          <w:lang w:val="ru-RU"/>
        </w:rPr>
        <w:t xml:space="preserve">заключению </w:t>
      </w:r>
      <w:r w:rsidR="0072249F" w:rsidRPr="00C97BFD">
        <w:rPr>
          <w:rFonts w:ascii="Arial" w:hAnsi="Arial" w:cs="Arial"/>
        </w:rPr>
        <w:t>фьючерсны</w:t>
      </w:r>
      <w:r w:rsidR="008D332E" w:rsidRPr="00C97BFD">
        <w:rPr>
          <w:rFonts w:ascii="Arial" w:hAnsi="Arial" w:cs="Arial"/>
          <w:lang w:val="ru-RU"/>
        </w:rPr>
        <w:t>х</w:t>
      </w:r>
      <w:r w:rsidR="0072249F" w:rsidRPr="00C97BFD">
        <w:rPr>
          <w:rFonts w:ascii="Arial" w:hAnsi="Arial" w:cs="Arial"/>
        </w:rPr>
        <w:t xml:space="preserve"> </w:t>
      </w:r>
      <w:r w:rsidR="008D332E" w:rsidRPr="00C97BFD">
        <w:rPr>
          <w:rFonts w:ascii="Arial" w:hAnsi="Arial" w:cs="Arial"/>
          <w:lang w:val="ru-RU"/>
        </w:rPr>
        <w:t xml:space="preserve">договоров, </w:t>
      </w:r>
      <w:r w:rsidR="008D332E" w:rsidRPr="00C97BFD">
        <w:rPr>
          <w:rFonts w:ascii="Arial" w:hAnsi="Arial" w:cs="Arial"/>
        </w:rPr>
        <w:t>а также</w:t>
      </w:r>
      <w:r w:rsidR="00ED565B" w:rsidRPr="00C97BFD">
        <w:rPr>
          <w:rFonts w:ascii="Arial" w:hAnsi="Arial" w:cs="Arial"/>
        </w:rPr>
        <w:t xml:space="preserve"> своп-договор</w:t>
      </w:r>
      <w:r w:rsidR="008D332E" w:rsidRPr="00C97BFD">
        <w:rPr>
          <w:rFonts w:ascii="Arial" w:hAnsi="Arial" w:cs="Arial"/>
          <w:lang w:val="ru-RU"/>
        </w:rPr>
        <w:t>ов</w:t>
      </w:r>
      <w:r w:rsidR="00ED565B" w:rsidRPr="00C97BFD">
        <w:rPr>
          <w:rFonts w:ascii="Arial" w:hAnsi="Arial" w:cs="Arial"/>
        </w:rPr>
        <w:t>, указанны</w:t>
      </w:r>
      <w:r w:rsidR="008D332E" w:rsidRPr="00C97BFD">
        <w:rPr>
          <w:rFonts w:ascii="Arial" w:hAnsi="Arial" w:cs="Arial"/>
          <w:lang w:val="ru-RU"/>
        </w:rPr>
        <w:t>х</w:t>
      </w:r>
      <w:r w:rsidR="00ED565B" w:rsidRPr="00C97BFD">
        <w:rPr>
          <w:rFonts w:ascii="Arial" w:hAnsi="Arial" w:cs="Arial"/>
        </w:rPr>
        <w:t xml:space="preserve"> в абзаце третьем пункта 5 Указания Банка России от 16 февраля 2015 года № 3565-У "О видах производных финансовых инструментов", базисным активом которых является иностранная валюта,</w:t>
      </w:r>
      <w:r w:rsidRPr="00C97BFD">
        <w:rPr>
          <w:rFonts w:ascii="Arial" w:hAnsi="Arial" w:cs="Arial"/>
        </w:rPr>
        <w:t xml:space="preserve"> условия приема и исполнения поручений Клиентов на совершение</w:t>
      </w:r>
      <w:r w:rsidR="00A01B1F" w:rsidRPr="00C97BFD">
        <w:rPr>
          <w:rFonts w:ascii="Arial" w:hAnsi="Arial" w:cs="Arial"/>
        </w:rPr>
        <w:t xml:space="preserve"> таких сделок</w:t>
      </w:r>
      <w:r w:rsidRPr="00C97BFD">
        <w:rPr>
          <w:rFonts w:ascii="Arial" w:hAnsi="Arial" w:cs="Arial"/>
        </w:rPr>
        <w:t xml:space="preserve">, а также </w:t>
      </w:r>
      <w:r w:rsidR="00670A87" w:rsidRPr="00C97BFD">
        <w:rPr>
          <w:rFonts w:ascii="Arial" w:hAnsi="Arial" w:cs="Arial"/>
        </w:rPr>
        <w:t xml:space="preserve">порядок </w:t>
      </w:r>
      <w:r w:rsidRPr="00C97BFD">
        <w:rPr>
          <w:rFonts w:ascii="Arial" w:hAnsi="Arial" w:cs="Arial"/>
        </w:rPr>
        <w:t>закрыти</w:t>
      </w:r>
      <w:r w:rsidR="00670A87" w:rsidRPr="00C97BFD">
        <w:rPr>
          <w:rFonts w:ascii="Arial" w:hAnsi="Arial" w:cs="Arial"/>
        </w:rPr>
        <w:t>я</w:t>
      </w:r>
      <w:r w:rsidRPr="00C97BFD">
        <w:rPr>
          <w:rFonts w:ascii="Arial" w:hAnsi="Arial" w:cs="Arial"/>
        </w:rPr>
        <w:t xml:space="preserve"> </w:t>
      </w:r>
      <w:r w:rsidR="00670A87" w:rsidRPr="00C97BFD">
        <w:rPr>
          <w:rFonts w:ascii="Arial" w:hAnsi="Arial" w:cs="Arial"/>
        </w:rPr>
        <w:t xml:space="preserve">и переноса </w:t>
      </w:r>
      <w:r w:rsidRPr="00C97BFD">
        <w:rPr>
          <w:rFonts w:ascii="Arial" w:hAnsi="Arial" w:cs="Arial"/>
        </w:rPr>
        <w:t>Брокером позиций Клиента.</w:t>
      </w:r>
      <w:r w:rsidR="00670A87" w:rsidRPr="00C97BFD">
        <w:rPr>
          <w:rFonts w:ascii="Arial" w:hAnsi="Arial" w:cs="Arial"/>
        </w:rPr>
        <w:t xml:space="preserve"> </w:t>
      </w:r>
      <w:r w:rsidR="005D1ED9" w:rsidRPr="00C97BFD">
        <w:rPr>
          <w:rFonts w:ascii="Arial" w:hAnsi="Arial" w:cs="Arial"/>
        </w:rPr>
        <w:t xml:space="preserve">Отношения </w:t>
      </w:r>
      <w:r w:rsidR="00475E11" w:rsidRPr="00C97BFD">
        <w:rPr>
          <w:rFonts w:ascii="Arial" w:hAnsi="Arial" w:cs="Arial"/>
        </w:rPr>
        <w:t xml:space="preserve">Брокера и Клиента </w:t>
      </w:r>
      <w:r w:rsidR="005D1ED9" w:rsidRPr="00C97BFD">
        <w:rPr>
          <w:rFonts w:ascii="Arial" w:hAnsi="Arial" w:cs="Arial"/>
        </w:rPr>
        <w:t xml:space="preserve">при совершении </w:t>
      </w:r>
      <w:r w:rsidR="00945120" w:rsidRPr="00C97BFD">
        <w:rPr>
          <w:rFonts w:ascii="Arial" w:hAnsi="Arial" w:cs="Arial"/>
        </w:rPr>
        <w:t xml:space="preserve">Сделок </w:t>
      </w:r>
      <w:r w:rsidR="00A86E7A" w:rsidRPr="00C97BFD">
        <w:rPr>
          <w:rFonts w:ascii="Arial" w:hAnsi="Arial" w:cs="Arial"/>
        </w:rPr>
        <w:t>с неполным покрытием</w:t>
      </w:r>
      <w:r w:rsidR="00923018" w:rsidRPr="00C97BFD">
        <w:rPr>
          <w:rFonts w:ascii="Arial" w:hAnsi="Arial" w:cs="Arial"/>
        </w:rPr>
        <w:t xml:space="preserve">, не урегулированные настоящими Условиями, регулируются </w:t>
      </w:r>
      <w:r w:rsidR="005D1ED9" w:rsidRPr="00C97BFD">
        <w:rPr>
          <w:rFonts w:ascii="Arial" w:hAnsi="Arial" w:cs="Arial"/>
        </w:rPr>
        <w:t xml:space="preserve">действующим законодательством, в том числе </w:t>
      </w:r>
      <w:bookmarkStart w:id="0" w:name="_Hlk38891951"/>
      <w:r w:rsidR="00BA5682" w:rsidRPr="00C97BFD">
        <w:rPr>
          <w:rFonts w:ascii="Arial" w:hAnsi="Arial" w:cs="Arial"/>
          <w:lang w:val="ru-RU"/>
        </w:rPr>
        <w:t xml:space="preserve">Указанием Банка России от 08.10.2018 N 4928-У </w:t>
      </w:r>
      <w:r w:rsidR="00E631CC" w:rsidRPr="00C97BFD">
        <w:rPr>
          <w:rFonts w:ascii="Arial" w:hAnsi="Arial" w:cs="Arial"/>
          <w:lang w:val="ru-RU"/>
        </w:rPr>
        <w:t>«</w:t>
      </w:r>
      <w:r w:rsidR="00BA5682" w:rsidRPr="00C97BFD">
        <w:rPr>
          <w:rFonts w:ascii="Arial" w:hAnsi="Arial" w:cs="Arial"/>
          <w:lang w:val="ru-RU"/>
        </w:rPr>
        <w:t>О требованиях к осуществлению брокерской деятельности при совершении брокером отдельных сделок с ценными бумагами и заключении договоров, являющихся производными финансовыми инструментами, критериях ликвидности ценных бумаг, предоставляемых в качестве обеспечения обязательств клиента перед брокером, при совершении брокером таких сделок и заключении таких договоров, а также об обязательных нормативах брокера, совершающего такие сделки и заключающего такие договоры</w:t>
      </w:r>
      <w:r w:rsidR="00E631CC" w:rsidRPr="00C97BFD">
        <w:rPr>
          <w:rFonts w:ascii="Arial" w:hAnsi="Arial" w:cs="Arial"/>
          <w:lang w:val="ru-RU"/>
        </w:rPr>
        <w:t>»</w:t>
      </w:r>
      <w:r w:rsidR="00BA5682" w:rsidRPr="00C97BFD">
        <w:rPr>
          <w:rFonts w:ascii="Arial" w:hAnsi="Arial" w:cs="Arial"/>
          <w:lang w:val="ru-RU"/>
        </w:rPr>
        <w:t>,</w:t>
      </w:r>
      <w:r w:rsidR="002B04C0" w:rsidRPr="00C97BFD">
        <w:rPr>
          <w:rFonts w:ascii="Arial" w:hAnsi="Arial" w:cs="Arial"/>
        </w:rPr>
        <w:t xml:space="preserve"> </w:t>
      </w:r>
      <w:r w:rsidR="00C9294E" w:rsidRPr="00C97BFD">
        <w:rPr>
          <w:rFonts w:ascii="Arial" w:hAnsi="Arial" w:cs="Arial"/>
        </w:rPr>
        <w:t>(</w:t>
      </w:r>
      <w:r w:rsidR="002B04C0" w:rsidRPr="00C97BFD">
        <w:rPr>
          <w:rFonts w:ascii="Arial" w:hAnsi="Arial" w:cs="Arial"/>
        </w:rPr>
        <w:t xml:space="preserve">далее </w:t>
      </w:r>
      <w:r w:rsidR="00C9294E" w:rsidRPr="00C97BFD">
        <w:rPr>
          <w:rFonts w:ascii="Arial" w:hAnsi="Arial" w:cs="Arial"/>
        </w:rPr>
        <w:t>–</w:t>
      </w:r>
      <w:r w:rsidR="002B04C0" w:rsidRPr="00C97BFD">
        <w:rPr>
          <w:rFonts w:ascii="Arial" w:hAnsi="Arial" w:cs="Arial"/>
        </w:rPr>
        <w:t xml:space="preserve"> </w:t>
      </w:r>
      <w:r w:rsidR="00C9294E" w:rsidRPr="00C97BFD">
        <w:rPr>
          <w:rFonts w:ascii="Arial" w:hAnsi="Arial" w:cs="Arial"/>
        </w:rPr>
        <w:t>«</w:t>
      </w:r>
      <w:r w:rsidRPr="00C97BFD">
        <w:rPr>
          <w:rFonts w:ascii="Arial" w:hAnsi="Arial" w:cs="Arial"/>
          <w:lang w:val="ru-RU"/>
        </w:rPr>
        <w:t>Указание</w:t>
      </w:r>
      <w:r w:rsidR="00C9294E" w:rsidRPr="00C97BFD">
        <w:rPr>
          <w:rFonts w:ascii="Arial" w:hAnsi="Arial" w:cs="Arial"/>
        </w:rPr>
        <w:t>»)</w:t>
      </w:r>
      <w:bookmarkEnd w:id="0"/>
      <w:r w:rsidR="005D1ED9" w:rsidRPr="00C97BFD">
        <w:rPr>
          <w:rFonts w:ascii="Arial" w:hAnsi="Arial" w:cs="Arial"/>
        </w:rPr>
        <w:t>.</w:t>
      </w:r>
    </w:p>
    <w:p w14:paraId="7B7FF257" w14:textId="7E7D1FCA" w:rsidR="00E14452" w:rsidRPr="00C97BFD" w:rsidRDefault="00FF7D7A" w:rsidP="00C3616F">
      <w:pPr>
        <w:pStyle w:val="BD12"/>
        <w:tabs>
          <w:tab w:val="clear" w:pos="360"/>
        </w:tabs>
        <w:rPr>
          <w:rFonts w:ascii="Arial" w:hAnsi="Arial" w:cs="Arial"/>
        </w:rPr>
      </w:pPr>
      <w:r w:rsidRPr="00C97BFD">
        <w:rPr>
          <w:rFonts w:ascii="Arial" w:hAnsi="Arial" w:cs="Arial"/>
        </w:rPr>
        <w:t>В случае наличия противоречий между настоящими Условиями и действующим законодательством применяются положения действующего законодательства.</w:t>
      </w:r>
      <w:r w:rsidR="00405A2B" w:rsidRPr="00C97BFD">
        <w:rPr>
          <w:rFonts w:ascii="Arial" w:hAnsi="Arial" w:cs="Arial"/>
          <w:lang w:val="ru-RU"/>
        </w:rPr>
        <w:t xml:space="preserve"> </w:t>
      </w:r>
    </w:p>
    <w:p w14:paraId="1491E9BA" w14:textId="6D2F0648" w:rsidR="00FF7D7A" w:rsidRPr="00C97BFD" w:rsidRDefault="00E14452" w:rsidP="00E14452">
      <w:pPr>
        <w:pStyle w:val="BD12"/>
        <w:tabs>
          <w:tab w:val="clear" w:pos="360"/>
        </w:tabs>
        <w:rPr>
          <w:rFonts w:ascii="Arial" w:hAnsi="Arial" w:cs="Arial"/>
        </w:rPr>
      </w:pPr>
      <w:r w:rsidRPr="00C97BFD">
        <w:rPr>
          <w:rFonts w:ascii="Arial" w:hAnsi="Arial" w:cs="Arial"/>
          <w:lang w:val="ru-RU"/>
        </w:rPr>
        <w:t>Требования к размеру гарантийного обеспечения и иных показателей, предназначенных для контроля за возникающими рисками и для оценки способности Клиента исполнить обязательства по срочным сделка</w:t>
      </w:r>
      <w:bookmarkStart w:id="1" w:name="_GoBack"/>
      <w:bookmarkEnd w:id="1"/>
      <w:r w:rsidRPr="00C97BFD">
        <w:rPr>
          <w:rFonts w:ascii="Arial" w:hAnsi="Arial" w:cs="Arial"/>
          <w:lang w:val="ru-RU"/>
        </w:rPr>
        <w:t xml:space="preserve">м в рамках «Выделенного счета срочного рынка», а также порядок закрытия позиций по срочному инструменту, осуществляются согласно Приложению №18 «Условия обслуживания Выделенного счета срочного рынка Клиента». </w:t>
      </w:r>
    </w:p>
    <w:p w14:paraId="3CC03832" w14:textId="77777777" w:rsidR="00FB5886" w:rsidRPr="00C97BFD" w:rsidRDefault="00FB5886" w:rsidP="00C3616F">
      <w:pPr>
        <w:pStyle w:val="BD12"/>
        <w:numPr>
          <w:ilvl w:val="0"/>
          <w:numId w:val="0"/>
        </w:numPr>
        <w:rPr>
          <w:rFonts w:ascii="Arial" w:hAnsi="Arial" w:cs="Arial"/>
        </w:rPr>
      </w:pPr>
    </w:p>
    <w:p w14:paraId="3538B5C6" w14:textId="77777777" w:rsidR="005167DB" w:rsidRPr="00C97BFD" w:rsidRDefault="005167DB" w:rsidP="00124C3D">
      <w:pPr>
        <w:pStyle w:val="BD1"/>
        <w:tabs>
          <w:tab w:val="clear" w:pos="3240"/>
          <w:tab w:val="num" w:pos="1701"/>
        </w:tabs>
        <w:ind w:left="1701" w:hanging="1701"/>
        <w:rPr>
          <w:rFonts w:ascii="Arial" w:hAnsi="Arial" w:cs="Arial"/>
        </w:rPr>
      </w:pPr>
      <w:r w:rsidRPr="00C97BFD">
        <w:rPr>
          <w:rFonts w:ascii="Arial" w:hAnsi="Arial" w:cs="Arial"/>
        </w:rPr>
        <w:lastRenderedPageBreak/>
        <w:t>Термины и определения</w:t>
      </w:r>
    </w:p>
    <w:p w14:paraId="5BA23E13" w14:textId="58C191C1" w:rsidR="00CF5A02" w:rsidRPr="00C97BFD" w:rsidRDefault="009C7FEB" w:rsidP="00C3616F">
      <w:pPr>
        <w:pStyle w:val="BD12"/>
        <w:tabs>
          <w:tab w:val="clear" w:pos="360"/>
        </w:tabs>
        <w:rPr>
          <w:rFonts w:ascii="Arial" w:hAnsi="Arial" w:cs="Arial"/>
        </w:rPr>
      </w:pPr>
      <w:bookmarkStart w:id="2" w:name="_Hlk530588457"/>
      <w:r w:rsidRPr="00C97BFD">
        <w:rPr>
          <w:rFonts w:ascii="Arial" w:hAnsi="Arial" w:cs="Arial"/>
        </w:rPr>
        <w:t>Непокрытая</w:t>
      </w:r>
      <w:r w:rsidR="005167DB" w:rsidRPr="00C97BFD">
        <w:rPr>
          <w:rFonts w:ascii="Arial" w:hAnsi="Arial" w:cs="Arial"/>
        </w:rPr>
        <w:t xml:space="preserve"> позиция по ДС</w:t>
      </w:r>
      <w:r w:rsidR="006B39E9" w:rsidRPr="00C97BFD">
        <w:rPr>
          <w:rFonts w:ascii="Arial" w:hAnsi="Arial" w:cs="Arial"/>
        </w:rPr>
        <w:t xml:space="preserve"> </w:t>
      </w:r>
      <w:r w:rsidR="005167DB" w:rsidRPr="00C97BFD">
        <w:rPr>
          <w:rFonts w:ascii="Arial" w:hAnsi="Arial" w:cs="Arial"/>
        </w:rPr>
        <w:t xml:space="preserve">– </w:t>
      </w:r>
      <w:r w:rsidR="00492DEB" w:rsidRPr="00C97BFD">
        <w:rPr>
          <w:rFonts w:ascii="Arial" w:hAnsi="Arial" w:cs="Arial"/>
        </w:rPr>
        <w:t xml:space="preserve">отрицательная величина плановой позиции по </w:t>
      </w:r>
      <w:r w:rsidR="007F2749" w:rsidRPr="00C97BFD">
        <w:rPr>
          <w:rFonts w:ascii="Arial" w:hAnsi="Arial" w:cs="Arial"/>
          <w:lang w:val="ru-RU"/>
        </w:rPr>
        <w:t xml:space="preserve">денежным </w:t>
      </w:r>
      <w:r w:rsidR="00492DEB" w:rsidRPr="00C97BFD">
        <w:rPr>
          <w:rFonts w:ascii="Arial" w:hAnsi="Arial" w:cs="Arial"/>
        </w:rPr>
        <w:t>средствам</w:t>
      </w:r>
      <w:r w:rsidR="000D7F81" w:rsidRPr="00C97BFD">
        <w:rPr>
          <w:rFonts w:ascii="Arial" w:hAnsi="Arial" w:cs="Arial"/>
          <w:lang w:val="ru-RU"/>
        </w:rPr>
        <w:t>, в том числе в иностранной валюте</w:t>
      </w:r>
      <w:r w:rsidR="00492DEB" w:rsidRPr="00C97BFD">
        <w:rPr>
          <w:rFonts w:ascii="Arial" w:hAnsi="Arial" w:cs="Arial"/>
        </w:rPr>
        <w:t xml:space="preserve">, определяемая в стоимостном выражении в соответствии с </w:t>
      </w:r>
      <w:r w:rsidR="003066FC" w:rsidRPr="00C97BFD">
        <w:rPr>
          <w:rFonts w:ascii="Arial" w:hAnsi="Arial" w:cs="Arial"/>
          <w:lang w:val="ru-RU"/>
        </w:rPr>
        <w:t>Указанием</w:t>
      </w:r>
      <w:r w:rsidR="005167DB" w:rsidRPr="00C97BFD">
        <w:rPr>
          <w:rFonts w:ascii="Arial" w:hAnsi="Arial" w:cs="Arial"/>
        </w:rPr>
        <w:t>.</w:t>
      </w:r>
      <w:bookmarkEnd w:id="2"/>
      <w:r w:rsidR="005167DB" w:rsidRPr="00C97BFD">
        <w:rPr>
          <w:rFonts w:ascii="Arial" w:hAnsi="Arial" w:cs="Arial"/>
        </w:rPr>
        <w:t xml:space="preserve"> </w:t>
      </w:r>
      <w:r w:rsidR="00AE669F" w:rsidRPr="00C97BFD">
        <w:rPr>
          <w:rFonts w:ascii="Arial" w:hAnsi="Arial" w:cs="Arial"/>
        </w:rPr>
        <w:t xml:space="preserve">При определении </w:t>
      </w:r>
      <w:r w:rsidRPr="00C97BFD">
        <w:rPr>
          <w:rFonts w:ascii="Arial" w:hAnsi="Arial" w:cs="Arial"/>
        </w:rPr>
        <w:t>Непокрытой</w:t>
      </w:r>
      <w:r w:rsidR="00AE669F" w:rsidRPr="00C97BFD">
        <w:rPr>
          <w:rFonts w:ascii="Arial" w:hAnsi="Arial" w:cs="Arial"/>
        </w:rPr>
        <w:t xml:space="preserve"> позиции по ДС учитывается в том числе задолженность Клиента по оплате Вознаграждения Брокера</w:t>
      </w:r>
      <w:r w:rsidR="00E631CC" w:rsidRPr="00C97BFD">
        <w:rPr>
          <w:rFonts w:ascii="Arial" w:hAnsi="Arial" w:cs="Arial"/>
          <w:lang w:val="ru-RU"/>
        </w:rPr>
        <w:t xml:space="preserve">, </w:t>
      </w:r>
      <w:r w:rsidR="00D942F9" w:rsidRPr="00C97BFD">
        <w:rPr>
          <w:rFonts w:ascii="Arial" w:hAnsi="Arial" w:cs="Arial"/>
          <w:lang w:val="ru-RU"/>
        </w:rPr>
        <w:t xml:space="preserve">суммы неустоек, убытков, </w:t>
      </w:r>
      <w:r w:rsidR="00670A87" w:rsidRPr="00C97BFD">
        <w:rPr>
          <w:rFonts w:ascii="Arial" w:hAnsi="Arial" w:cs="Arial"/>
          <w:lang w:val="ru-RU"/>
        </w:rPr>
        <w:t>Р</w:t>
      </w:r>
      <w:r w:rsidR="00D942F9" w:rsidRPr="00C97BFD">
        <w:rPr>
          <w:rFonts w:ascii="Arial" w:hAnsi="Arial" w:cs="Arial"/>
          <w:lang w:val="ru-RU"/>
        </w:rPr>
        <w:t>асходов</w:t>
      </w:r>
      <w:r w:rsidR="00AE669F" w:rsidRPr="00C97BFD">
        <w:rPr>
          <w:rFonts w:ascii="Arial" w:hAnsi="Arial" w:cs="Arial"/>
        </w:rPr>
        <w:t>.</w:t>
      </w:r>
      <w:r w:rsidR="00291CED" w:rsidRPr="00C97BFD">
        <w:rPr>
          <w:rFonts w:ascii="Arial" w:hAnsi="Arial" w:cs="Arial"/>
          <w:lang w:val="ru-RU"/>
        </w:rPr>
        <w:t xml:space="preserve"> </w:t>
      </w:r>
    </w:p>
    <w:p w14:paraId="7A34543D" w14:textId="150171E8" w:rsidR="00D942F9" w:rsidRPr="00C97BFD" w:rsidRDefault="009C7FEB" w:rsidP="004B1E99">
      <w:pPr>
        <w:pStyle w:val="BD12"/>
        <w:tabs>
          <w:tab w:val="clear" w:pos="360"/>
        </w:tabs>
        <w:rPr>
          <w:rFonts w:ascii="Arial" w:hAnsi="Arial" w:cs="Arial"/>
        </w:rPr>
      </w:pPr>
      <w:r w:rsidRPr="00C97BFD">
        <w:rPr>
          <w:rFonts w:ascii="Arial" w:hAnsi="Arial" w:cs="Arial"/>
        </w:rPr>
        <w:t>Непокрытая</w:t>
      </w:r>
      <w:r w:rsidR="005167DB" w:rsidRPr="00C97BFD">
        <w:rPr>
          <w:rFonts w:ascii="Arial" w:hAnsi="Arial" w:cs="Arial"/>
        </w:rPr>
        <w:t xml:space="preserve"> позиция по ЦБ</w:t>
      </w:r>
      <w:r w:rsidR="00A622AF" w:rsidRPr="00C97BFD">
        <w:rPr>
          <w:rFonts w:ascii="Arial" w:hAnsi="Arial" w:cs="Arial"/>
        </w:rPr>
        <w:t xml:space="preserve"> </w:t>
      </w:r>
      <w:r w:rsidR="005167DB" w:rsidRPr="00C97BFD">
        <w:rPr>
          <w:rFonts w:ascii="Arial" w:hAnsi="Arial" w:cs="Arial"/>
        </w:rPr>
        <w:t xml:space="preserve">– </w:t>
      </w:r>
      <w:r w:rsidR="00492DEB" w:rsidRPr="00C97BFD">
        <w:rPr>
          <w:rFonts w:ascii="Arial" w:hAnsi="Arial" w:cs="Arial"/>
        </w:rPr>
        <w:t>отрицательная величина плановой позиции по Ценным Бумагам</w:t>
      </w:r>
      <w:r w:rsidR="005167DB" w:rsidRPr="00C97BFD">
        <w:rPr>
          <w:rFonts w:ascii="Arial" w:hAnsi="Arial" w:cs="Arial"/>
        </w:rPr>
        <w:t xml:space="preserve">, возникшая в результате заключения Брокером </w:t>
      </w:r>
      <w:r w:rsidR="000B33C5" w:rsidRPr="00C97BFD">
        <w:rPr>
          <w:rFonts w:ascii="Arial" w:hAnsi="Arial" w:cs="Arial"/>
        </w:rPr>
        <w:t xml:space="preserve">Сделок Продажи </w:t>
      </w:r>
      <w:r w:rsidR="00A957FB" w:rsidRPr="00C97BFD">
        <w:rPr>
          <w:rFonts w:ascii="Arial" w:hAnsi="Arial" w:cs="Arial"/>
        </w:rPr>
        <w:t>с неполным покрытием</w:t>
      </w:r>
      <w:r w:rsidR="000B33C5" w:rsidRPr="00C97BFD">
        <w:rPr>
          <w:rFonts w:ascii="Arial" w:hAnsi="Arial" w:cs="Arial"/>
        </w:rPr>
        <w:t xml:space="preserve"> </w:t>
      </w:r>
      <w:r w:rsidR="005167DB" w:rsidRPr="00C97BFD">
        <w:rPr>
          <w:rFonts w:ascii="Arial" w:hAnsi="Arial" w:cs="Arial"/>
        </w:rPr>
        <w:t xml:space="preserve">в интересах Клиента, определяемая в количественном выражении, а также в стоимостном выражении в соответствии с </w:t>
      </w:r>
      <w:r w:rsidR="003066FC" w:rsidRPr="00C97BFD">
        <w:rPr>
          <w:rFonts w:ascii="Arial" w:hAnsi="Arial" w:cs="Arial"/>
          <w:lang w:val="ru-RU"/>
        </w:rPr>
        <w:t>Указанием</w:t>
      </w:r>
      <w:r w:rsidR="005167DB" w:rsidRPr="00C97BFD">
        <w:rPr>
          <w:rFonts w:ascii="Arial" w:hAnsi="Arial" w:cs="Arial"/>
        </w:rPr>
        <w:t>.</w:t>
      </w:r>
    </w:p>
    <w:p w14:paraId="04920A0B" w14:textId="77777777" w:rsidR="00441979" w:rsidRPr="00C97BFD" w:rsidRDefault="00441979" w:rsidP="00441979">
      <w:pPr>
        <w:pStyle w:val="BD12"/>
        <w:tabs>
          <w:tab w:val="clear" w:pos="360"/>
        </w:tabs>
        <w:rPr>
          <w:rFonts w:ascii="Arial" w:hAnsi="Arial" w:cs="Arial"/>
        </w:rPr>
      </w:pPr>
      <w:r w:rsidRPr="00C97BFD">
        <w:rPr>
          <w:rFonts w:ascii="Arial" w:hAnsi="Arial" w:cs="Arial"/>
        </w:rPr>
        <w:t>Сделка РЕПО</w:t>
      </w:r>
      <w:r w:rsidRPr="00C97BFD">
        <w:rPr>
          <w:rFonts w:ascii="Arial" w:hAnsi="Arial" w:cs="Arial"/>
          <w:lang w:val="ru-RU"/>
        </w:rPr>
        <w:t xml:space="preserve"> –</w:t>
      </w:r>
      <w:r w:rsidRPr="00C97BFD">
        <w:rPr>
          <w:rFonts w:ascii="Arial" w:hAnsi="Arial" w:cs="Arial"/>
        </w:rPr>
        <w:t xml:space="preserve"> сделка, представляющая собой совокупность двух </w:t>
      </w:r>
      <w:r w:rsidRPr="00C97BFD">
        <w:rPr>
          <w:rFonts w:ascii="Arial" w:hAnsi="Arial" w:cs="Arial"/>
          <w:lang w:val="ru-RU"/>
        </w:rPr>
        <w:t xml:space="preserve">имеющих противоположную направленность и </w:t>
      </w:r>
      <w:r w:rsidRPr="00C97BFD">
        <w:rPr>
          <w:rFonts w:ascii="Arial" w:hAnsi="Arial" w:cs="Arial"/>
        </w:rPr>
        <w:t>одновременно заключаемых сделок купли-продажи равного количества Ценных Бумаг одного выпуска одного типа (категории) и вида, которые исполняются последовательно.</w:t>
      </w:r>
    </w:p>
    <w:p w14:paraId="4490933C" w14:textId="4EEF5F47" w:rsidR="00A33C9A" w:rsidRPr="00C97BFD" w:rsidRDefault="00A33C9A" w:rsidP="000D7F81">
      <w:pPr>
        <w:pStyle w:val="BD12"/>
        <w:tabs>
          <w:tab w:val="clear" w:pos="360"/>
        </w:tabs>
        <w:rPr>
          <w:rFonts w:ascii="Arial" w:hAnsi="Arial" w:cs="Arial"/>
        </w:rPr>
      </w:pPr>
      <w:r w:rsidRPr="00C97BFD">
        <w:rPr>
          <w:rFonts w:ascii="Arial" w:hAnsi="Arial" w:cs="Arial"/>
        </w:rPr>
        <w:t xml:space="preserve">Первая часть РЕПО </w:t>
      </w:r>
      <w:r w:rsidR="00A622AF" w:rsidRPr="00C97BFD">
        <w:rPr>
          <w:rFonts w:ascii="Arial" w:hAnsi="Arial" w:cs="Arial"/>
          <w:lang w:val="ru-RU"/>
        </w:rPr>
        <w:t>–</w:t>
      </w:r>
      <w:r w:rsidRPr="00C97BFD">
        <w:rPr>
          <w:rFonts w:ascii="Arial" w:hAnsi="Arial" w:cs="Arial"/>
        </w:rPr>
        <w:t xml:space="preserve"> первая по времени исполнения сделка купли-продажи из совокупности сделок, составляющих Сделку РЕПО;</w:t>
      </w:r>
    </w:p>
    <w:p w14:paraId="796D2E00" w14:textId="77777777" w:rsidR="00A33C9A" w:rsidRPr="00C97BFD" w:rsidRDefault="00A33C9A" w:rsidP="004B1E99">
      <w:pPr>
        <w:pStyle w:val="BD12"/>
        <w:tabs>
          <w:tab w:val="clear" w:pos="360"/>
        </w:tabs>
        <w:rPr>
          <w:rFonts w:ascii="Arial" w:hAnsi="Arial" w:cs="Arial"/>
        </w:rPr>
      </w:pPr>
      <w:r w:rsidRPr="00C97BFD">
        <w:rPr>
          <w:rFonts w:ascii="Arial" w:hAnsi="Arial" w:cs="Arial"/>
        </w:rPr>
        <w:t xml:space="preserve">Вторая часть РЕПО </w:t>
      </w:r>
      <w:r w:rsidR="00A622AF" w:rsidRPr="00C97BFD">
        <w:rPr>
          <w:rFonts w:ascii="Arial" w:hAnsi="Arial" w:cs="Arial"/>
          <w:lang w:val="ru-RU"/>
        </w:rPr>
        <w:t>–</w:t>
      </w:r>
      <w:r w:rsidRPr="00C97BFD">
        <w:rPr>
          <w:rFonts w:ascii="Arial" w:hAnsi="Arial" w:cs="Arial"/>
        </w:rPr>
        <w:t xml:space="preserve"> вторая по времени исполнения сделка купли-продажи из совокупности сделок, составляющих Сделку РЕПО</w:t>
      </w:r>
      <w:r w:rsidR="00631511" w:rsidRPr="00C97BFD">
        <w:rPr>
          <w:rFonts w:ascii="Arial" w:hAnsi="Arial" w:cs="Arial"/>
        </w:rPr>
        <w:t>.</w:t>
      </w:r>
    </w:p>
    <w:p w14:paraId="6C8AA198" w14:textId="77777777" w:rsidR="00A33C9A" w:rsidRPr="00C97BFD" w:rsidRDefault="00A33C9A" w:rsidP="004B1E99">
      <w:pPr>
        <w:pStyle w:val="BD12"/>
        <w:tabs>
          <w:tab w:val="clear" w:pos="360"/>
        </w:tabs>
        <w:rPr>
          <w:rFonts w:ascii="Arial" w:hAnsi="Arial" w:cs="Arial"/>
        </w:rPr>
      </w:pPr>
      <w:r w:rsidRPr="00C97BFD">
        <w:rPr>
          <w:rFonts w:ascii="Arial" w:hAnsi="Arial" w:cs="Arial"/>
        </w:rPr>
        <w:t xml:space="preserve">Первоначальный продавец </w:t>
      </w:r>
      <w:r w:rsidR="00A622AF" w:rsidRPr="00C97BFD">
        <w:rPr>
          <w:rFonts w:ascii="Arial" w:hAnsi="Arial" w:cs="Arial"/>
          <w:lang w:val="ru-RU"/>
        </w:rPr>
        <w:t>–</w:t>
      </w:r>
      <w:r w:rsidRPr="00C97BFD">
        <w:rPr>
          <w:rFonts w:ascii="Arial" w:hAnsi="Arial" w:cs="Arial"/>
        </w:rPr>
        <w:t xml:space="preserve"> сторона, являющаяся продавцом Ценных Бумаг по Первой части РЕПО (выступает покупателем по Второй части РЕПО);</w:t>
      </w:r>
    </w:p>
    <w:p w14:paraId="1D663E21" w14:textId="77777777" w:rsidR="00A33C9A" w:rsidRPr="00C97BFD" w:rsidRDefault="00A33C9A" w:rsidP="004B1E99">
      <w:pPr>
        <w:pStyle w:val="BD12"/>
        <w:tabs>
          <w:tab w:val="clear" w:pos="360"/>
        </w:tabs>
        <w:rPr>
          <w:rFonts w:ascii="Arial" w:hAnsi="Arial" w:cs="Arial"/>
        </w:rPr>
      </w:pPr>
      <w:r w:rsidRPr="00C97BFD">
        <w:rPr>
          <w:rFonts w:ascii="Arial" w:hAnsi="Arial" w:cs="Arial"/>
        </w:rPr>
        <w:t xml:space="preserve">Первоначальный покупатель </w:t>
      </w:r>
      <w:r w:rsidR="00A622AF" w:rsidRPr="00C97BFD">
        <w:rPr>
          <w:rFonts w:ascii="Arial" w:hAnsi="Arial" w:cs="Arial"/>
          <w:lang w:val="ru-RU"/>
        </w:rPr>
        <w:t>–</w:t>
      </w:r>
      <w:r w:rsidRPr="00C97BFD">
        <w:rPr>
          <w:rFonts w:ascii="Arial" w:hAnsi="Arial" w:cs="Arial"/>
        </w:rPr>
        <w:t xml:space="preserve"> сторона, являющаяся покупателем Ценных Бумаг по Первой части РЕПО (выступает продавцом Ценных Бумаг по Второй части РЕПО);</w:t>
      </w:r>
    </w:p>
    <w:p w14:paraId="652022B9" w14:textId="36078617" w:rsidR="005167DB" w:rsidRPr="00C97BFD" w:rsidRDefault="005167DB" w:rsidP="004B1E99">
      <w:pPr>
        <w:pStyle w:val="BD12"/>
        <w:tabs>
          <w:tab w:val="clear" w:pos="360"/>
        </w:tabs>
        <w:rPr>
          <w:rFonts w:ascii="Arial" w:hAnsi="Arial" w:cs="Arial"/>
        </w:rPr>
      </w:pPr>
      <w:r w:rsidRPr="00C97BFD">
        <w:rPr>
          <w:rFonts w:ascii="Arial" w:hAnsi="Arial" w:cs="Arial"/>
        </w:rPr>
        <w:t xml:space="preserve">Сделка – в настоящих Условиях означает Сделку, как она определена в </w:t>
      </w:r>
      <w:r w:rsidR="00475E11" w:rsidRPr="00C97BFD">
        <w:rPr>
          <w:rFonts w:ascii="Arial" w:hAnsi="Arial" w:cs="Arial"/>
        </w:rPr>
        <w:t>Регламенте</w:t>
      </w:r>
      <w:r w:rsidR="00927931" w:rsidRPr="00C97BFD">
        <w:rPr>
          <w:rFonts w:ascii="Arial" w:hAnsi="Arial" w:cs="Arial"/>
        </w:rPr>
        <w:t xml:space="preserve"> обслуживания</w:t>
      </w:r>
      <w:r w:rsidRPr="00C97BFD">
        <w:rPr>
          <w:rFonts w:ascii="Arial" w:hAnsi="Arial" w:cs="Arial"/>
        </w:rPr>
        <w:t xml:space="preserve">, так и </w:t>
      </w:r>
      <w:r w:rsidR="000B33C5" w:rsidRPr="00C97BFD">
        <w:rPr>
          <w:rFonts w:ascii="Arial" w:hAnsi="Arial" w:cs="Arial"/>
        </w:rPr>
        <w:t xml:space="preserve">Сделку </w:t>
      </w:r>
      <w:r w:rsidR="00A86E7A" w:rsidRPr="00C97BFD">
        <w:rPr>
          <w:rFonts w:ascii="Arial" w:hAnsi="Arial" w:cs="Arial"/>
        </w:rPr>
        <w:t>с неполным покрытием</w:t>
      </w:r>
      <w:r w:rsidRPr="00C97BFD">
        <w:rPr>
          <w:rFonts w:ascii="Arial" w:hAnsi="Arial" w:cs="Arial"/>
        </w:rPr>
        <w:t>, если в тексте настоящих Условий специально не указано иное.</w:t>
      </w:r>
    </w:p>
    <w:p w14:paraId="4A0ED1A7" w14:textId="745DD645" w:rsidR="00BA7BA7" w:rsidRPr="00C97BFD" w:rsidRDefault="00BA7BA7" w:rsidP="00441979">
      <w:pPr>
        <w:pStyle w:val="BD12"/>
        <w:tabs>
          <w:tab w:val="clear" w:pos="360"/>
        </w:tabs>
        <w:rPr>
          <w:rFonts w:ascii="Arial" w:hAnsi="Arial" w:cs="Arial"/>
        </w:rPr>
      </w:pPr>
      <w:r w:rsidRPr="00C97BFD">
        <w:rPr>
          <w:rFonts w:ascii="Arial" w:hAnsi="Arial" w:cs="Arial"/>
        </w:rPr>
        <w:t xml:space="preserve">Сделка </w:t>
      </w:r>
      <w:r w:rsidR="001A0602" w:rsidRPr="00C97BFD">
        <w:rPr>
          <w:rFonts w:ascii="Arial" w:hAnsi="Arial" w:cs="Arial"/>
          <w:lang w:val="ru-RU"/>
        </w:rPr>
        <w:t xml:space="preserve">валютный </w:t>
      </w:r>
      <w:r w:rsidRPr="00C97BFD">
        <w:rPr>
          <w:rFonts w:ascii="Arial" w:hAnsi="Arial" w:cs="Arial"/>
          <w:lang w:val="ru-RU"/>
        </w:rPr>
        <w:t>с</w:t>
      </w:r>
      <w:proofErr w:type="spellStart"/>
      <w:r w:rsidRPr="00C97BFD">
        <w:rPr>
          <w:rFonts w:ascii="Arial" w:hAnsi="Arial" w:cs="Arial"/>
        </w:rPr>
        <w:t>воп</w:t>
      </w:r>
      <w:proofErr w:type="spellEnd"/>
      <w:r w:rsidRPr="00C97BFD">
        <w:rPr>
          <w:rFonts w:ascii="Arial" w:hAnsi="Arial" w:cs="Arial"/>
        </w:rPr>
        <w:t xml:space="preserve"> – </w:t>
      </w:r>
      <w:r w:rsidRPr="00C97BFD">
        <w:rPr>
          <w:rFonts w:ascii="Arial" w:hAnsi="Arial" w:cs="Arial"/>
          <w:lang w:val="ru-RU"/>
        </w:rPr>
        <w:t xml:space="preserve">сделка, </w:t>
      </w:r>
      <w:r w:rsidR="00EC45AB" w:rsidRPr="00C97BFD">
        <w:rPr>
          <w:rFonts w:ascii="Arial" w:hAnsi="Arial" w:cs="Arial"/>
          <w:lang w:val="ru-RU"/>
        </w:rPr>
        <w:t xml:space="preserve">представляющая </w:t>
      </w:r>
      <w:r w:rsidRPr="00C97BFD">
        <w:rPr>
          <w:rFonts w:ascii="Arial" w:hAnsi="Arial" w:cs="Arial"/>
          <w:lang w:val="ru-RU"/>
        </w:rPr>
        <w:t xml:space="preserve">собой </w:t>
      </w:r>
      <w:r w:rsidRPr="00C97BFD">
        <w:rPr>
          <w:rFonts w:ascii="Arial" w:hAnsi="Arial" w:cs="Arial"/>
        </w:rPr>
        <w:t xml:space="preserve">две взаимосвязанные </w:t>
      </w:r>
      <w:r w:rsidRPr="00C97BFD">
        <w:rPr>
          <w:rFonts w:ascii="Arial" w:hAnsi="Arial" w:cs="Arial"/>
          <w:lang w:val="ru-RU"/>
        </w:rPr>
        <w:t xml:space="preserve">разнонаправленные </w:t>
      </w:r>
      <w:r w:rsidRPr="00C97BFD">
        <w:rPr>
          <w:rFonts w:ascii="Arial" w:hAnsi="Arial" w:cs="Arial"/>
        </w:rPr>
        <w:t xml:space="preserve">сделки </w:t>
      </w:r>
      <w:r w:rsidRPr="00C97BFD">
        <w:rPr>
          <w:rFonts w:ascii="Arial" w:hAnsi="Arial" w:cs="Arial"/>
          <w:lang w:val="ru-RU"/>
        </w:rPr>
        <w:t>купли-продажи иностранной валюты</w:t>
      </w:r>
      <w:r w:rsidRPr="00C97BFD">
        <w:rPr>
          <w:rFonts w:ascii="Arial" w:hAnsi="Arial" w:cs="Arial"/>
        </w:rPr>
        <w:t xml:space="preserve">. По условиям </w:t>
      </w:r>
      <w:r w:rsidR="001A0602" w:rsidRPr="00C97BFD">
        <w:rPr>
          <w:rFonts w:ascii="Arial" w:hAnsi="Arial" w:cs="Arial"/>
          <w:lang w:val="ru-RU"/>
        </w:rPr>
        <w:t>С</w:t>
      </w:r>
      <w:proofErr w:type="spellStart"/>
      <w:r w:rsidRPr="00C97BFD">
        <w:rPr>
          <w:rFonts w:ascii="Arial" w:hAnsi="Arial" w:cs="Arial"/>
        </w:rPr>
        <w:t>делки</w:t>
      </w:r>
      <w:proofErr w:type="spellEnd"/>
      <w:r w:rsidRPr="00C97BFD">
        <w:rPr>
          <w:rFonts w:ascii="Arial" w:hAnsi="Arial" w:cs="Arial"/>
        </w:rPr>
        <w:t xml:space="preserve"> </w:t>
      </w:r>
      <w:r w:rsidR="001A0602" w:rsidRPr="00C97BFD">
        <w:rPr>
          <w:rFonts w:ascii="Arial" w:hAnsi="Arial" w:cs="Arial"/>
          <w:lang w:val="ru-RU"/>
        </w:rPr>
        <w:t xml:space="preserve">валютный </w:t>
      </w:r>
      <w:r w:rsidRPr="00C97BFD">
        <w:rPr>
          <w:rFonts w:ascii="Arial" w:hAnsi="Arial" w:cs="Arial"/>
        </w:rPr>
        <w:t xml:space="preserve">своп </w:t>
      </w:r>
      <w:r w:rsidRPr="00C97BFD">
        <w:rPr>
          <w:rFonts w:ascii="Arial" w:hAnsi="Arial" w:cs="Arial"/>
          <w:lang w:val="ru-RU"/>
        </w:rPr>
        <w:t xml:space="preserve">покупатель, заключая </w:t>
      </w:r>
      <w:r w:rsidRPr="00C97BFD">
        <w:rPr>
          <w:rFonts w:ascii="Arial" w:hAnsi="Arial" w:cs="Arial"/>
        </w:rPr>
        <w:t xml:space="preserve">сделку спот по покупке иностранной валюты </w:t>
      </w:r>
      <w:r w:rsidR="00FD3DA6" w:rsidRPr="00C97BFD">
        <w:rPr>
          <w:rFonts w:ascii="Arial" w:hAnsi="Arial" w:cs="Arial"/>
          <w:lang w:val="ru-RU"/>
        </w:rPr>
        <w:t xml:space="preserve">за российские рубли и </w:t>
      </w:r>
      <w:r w:rsidRPr="00C97BFD">
        <w:rPr>
          <w:rFonts w:ascii="Arial" w:hAnsi="Arial" w:cs="Arial"/>
        </w:rPr>
        <w:t xml:space="preserve">одновременно заключает другую сделку спот по продаже </w:t>
      </w:r>
      <w:r w:rsidR="00FD3DA6" w:rsidRPr="00C97BFD">
        <w:rPr>
          <w:rFonts w:ascii="Arial" w:hAnsi="Arial" w:cs="Arial"/>
          <w:lang w:val="ru-RU"/>
        </w:rPr>
        <w:t xml:space="preserve">этой </w:t>
      </w:r>
      <w:r w:rsidRPr="00C97BFD">
        <w:rPr>
          <w:rFonts w:ascii="Arial" w:hAnsi="Arial" w:cs="Arial"/>
        </w:rPr>
        <w:t>иностранной валюты</w:t>
      </w:r>
      <w:r w:rsidR="00FD3DA6" w:rsidRPr="00C97BFD">
        <w:rPr>
          <w:rFonts w:ascii="Arial" w:hAnsi="Arial" w:cs="Arial"/>
          <w:lang w:val="ru-RU"/>
        </w:rPr>
        <w:t xml:space="preserve"> за российские рубли</w:t>
      </w:r>
      <w:r w:rsidRPr="00C97BFD">
        <w:rPr>
          <w:rFonts w:ascii="Arial" w:hAnsi="Arial" w:cs="Arial"/>
        </w:rPr>
        <w:t xml:space="preserve">, и наоборот, </w:t>
      </w:r>
      <w:r w:rsidRPr="00C97BFD">
        <w:rPr>
          <w:rFonts w:ascii="Arial" w:hAnsi="Arial" w:cs="Arial"/>
          <w:lang w:val="ru-RU"/>
        </w:rPr>
        <w:t xml:space="preserve">продавец, </w:t>
      </w:r>
      <w:r w:rsidRPr="00C97BFD">
        <w:rPr>
          <w:rFonts w:ascii="Arial" w:hAnsi="Arial" w:cs="Arial"/>
        </w:rPr>
        <w:t xml:space="preserve">заключая сделку спот по продаже иностранной валюты </w:t>
      </w:r>
      <w:r w:rsidR="00FD3DA6" w:rsidRPr="00C97BFD">
        <w:rPr>
          <w:rFonts w:ascii="Arial" w:hAnsi="Arial" w:cs="Arial"/>
          <w:lang w:val="ru-RU"/>
        </w:rPr>
        <w:t xml:space="preserve">за российские рубли </w:t>
      </w:r>
      <w:r w:rsidRPr="00C97BFD">
        <w:rPr>
          <w:rFonts w:ascii="Arial" w:hAnsi="Arial" w:cs="Arial"/>
        </w:rPr>
        <w:t>одновременно заключает другую сделку спот по покупке иностранной валюты</w:t>
      </w:r>
      <w:r w:rsidR="00FD3DA6" w:rsidRPr="00C97BFD">
        <w:rPr>
          <w:rFonts w:ascii="Arial" w:hAnsi="Arial" w:cs="Arial"/>
          <w:lang w:val="ru-RU"/>
        </w:rPr>
        <w:t xml:space="preserve"> за российские рубли</w:t>
      </w:r>
      <w:r w:rsidRPr="00C97BFD">
        <w:rPr>
          <w:rFonts w:ascii="Arial" w:hAnsi="Arial" w:cs="Arial"/>
        </w:rPr>
        <w:t xml:space="preserve">. При этом сумма в </w:t>
      </w:r>
      <w:r w:rsidR="00FD3DA6" w:rsidRPr="00C97BFD">
        <w:rPr>
          <w:rFonts w:ascii="Arial" w:hAnsi="Arial" w:cs="Arial"/>
          <w:lang w:val="ru-RU"/>
        </w:rPr>
        <w:t xml:space="preserve">иностранной </w:t>
      </w:r>
      <w:r w:rsidRPr="00C97BFD">
        <w:rPr>
          <w:rFonts w:ascii="Arial" w:hAnsi="Arial" w:cs="Arial"/>
        </w:rPr>
        <w:t>валюте обеих сделок совпадает.</w:t>
      </w:r>
    </w:p>
    <w:p w14:paraId="082FEE30" w14:textId="7B8C225A" w:rsidR="00441979" w:rsidRPr="00C97BFD" w:rsidRDefault="00625C32" w:rsidP="00441979">
      <w:pPr>
        <w:pStyle w:val="BD12"/>
        <w:tabs>
          <w:tab w:val="clear" w:pos="360"/>
        </w:tabs>
        <w:rPr>
          <w:rFonts w:ascii="Arial" w:hAnsi="Arial" w:cs="Arial"/>
        </w:rPr>
      </w:pPr>
      <w:r w:rsidRPr="00C97BFD">
        <w:rPr>
          <w:rFonts w:ascii="Arial" w:hAnsi="Arial" w:cs="Arial"/>
        </w:rPr>
        <w:t>Перечень ликвидных Ценных Бумаг</w:t>
      </w:r>
      <w:r w:rsidR="005167DB" w:rsidRPr="00C97BFD">
        <w:rPr>
          <w:rFonts w:ascii="Arial" w:hAnsi="Arial" w:cs="Arial"/>
        </w:rPr>
        <w:t xml:space="preserve"> –</w:t>
      </w:r>
      <w:r w:rsidR="00E720A1" w:rsidRPr="00C97BFD">
        <w:rPr>
          <w:rFonts w:ascii="Arial" w:hAnsi="Arial" w:cs="Arial"/>
        </w:rPr>
        <w:t xml:space="preserve"> </w:t>
      </w:r>
      <w:r w:rsidR="005167DB" w:rsidRPr="00C97BFD">
        <w:rPr>
          <w:rFonts w:ascii="Arial" w:hAnsi="Arial" w:cs="Arial"/>
        </w:rPr>
        <w:t>размещаемый на Сайте Брокера</w:t>
      </w:r>
      <w:r w:rsidR="007F2749" w:rsidRPr="00C97BFD">
        <w:rPr>
          <w:rFonts w:ascii="Arial" w:hAnsi="Arial" w:cs="Arial"/>
          <w:lang w:val="ru-RU"/>
        </w:rPr>
        <w:t xml:space="preserve"> и/или доводимый до сведения Клиента в электронных брокерских системах </w:t>
      </w:r>
      <w:r w:rsidR="005167DB" w:rsidRPr="00C97BFD">
        <w:rPr>
          <w:rFonts w:ascii="Arial" w:hAnsi="Arial" w:cs="Arial"/>
        </w:rPr>
        <w:t xml:space="preserve">перечень Ценных Бумаг, </w:t>
      </w:r>
      <w:r w:rsidR="00E720A1" w:rsidRPr="00C97BFD">
        <w:rPr>
          <w:rFonts w:ascii="Arial" w:hAnsi="Arial" w:cs="Arial"/>
        </w:rPr>
        <w:t>по которым допускается возникновение или увеличение в абсолютном выражении отрицательно</w:t>
      </w:r>
      <w:r w:rsidR="00C309CB" w:rsidRPr="00C97BFD">
        <w:rPr>
          <w:rFonts w:ascii="Arial" w:hAnsi="Arial" w:cs="Arial"/>
        </w:rPr>
        <w:t>го</w:t>
      </w:r>
      <w:r w:rsidR="00E720A1" w:rsidRPr="00C97BFD">
        <w:rPr>
          <w:rFonts w:ascii="Arial" w:hAnsi="Arial" w:cs="Arial"/>
        </w:rPr>
        <w:t xml:space="preserve"> значени</w:t>
      </w:r>
      <w:r w:rsidR="00C309CB" w:rsidRPr="00C97BFD">
        <w:rPr>
          <w:rFonts w:ascii="Arial" w:hAnsi="Arial" w:cs="Arial"/>
        </w:rPr>
        <w:t>я</w:t>
      </w:r>
      <w:r w:rsidR="00E720A1" w:rsidRPr="00C97BFD">
        <w:rPr>
          <w:rFonts w:ascii="Arial" w:hAnsi="Arial" w:cs="Arial"/>
        </w:rPr>
        <w:t xml:space="preserve"> плановой позиции</w:t>
      </w:r>
      <w:r w:rsidR="00135A03" w:rsidRPr="00C97BFD">
        <w:rPr>
          <w:rFonts w:ascii="Arial" w:hAnsi="Arial" w:cs="Arial"/>
          <w:lang w:val="ru-RU"/>
        </w:rPr>
        <w:t xml:space="preserve">, и (или) по которым </w:t>
      </w:r>
      <w:r w:rsidR="00670A87" w:rsidRPr="00C97BFD">
        <w:rPr>
          <w:rFonts w:ascii="Arial" w:hAnsi="Arial" w:cs="Arial"/>
          <w:lang w:val="ru-RU"/>
        </w:rPr>
        <w:t>положительное</w:t>
      </w:r>
      <w:r w:rsidR="00135A03" w:rsidRPr="00C97BFD">
        <w:rPr>
          <w:rFonts w:ascii="Arial" w:hAnsi="Arial" w:cs="Arial"/>
          <w:lang w:val="ru-RU"/>
        </w:rPr>
        <w:t xml:space="preserve"> значение плановой позиции не принимается равным 0</w:t>
      </w:r>
      <w:r w:rsidR="00763CD3" w:rsidRPr="00C97BFD">
        <w:rPr>
          <w:rFonts w:ascii="Arial" w:hAnsi="Arial" w:cs="Arial"/>
          <w:lang w:val="ru-RU"/>
        </w:rPr>
        <w:t>.</w:t>
      </w:r>
      <w:r w:rsidR="00441979" w:rsidRPr="00C97BFD">
        <w:rPr>
          <w:rFonts w:ascii="Arial" w:hAnsi="Arial" w:cs="Arial"/>
          <w:lang w:val="ru-RU"/>
        </w:rPr>
        <w:t xml:space="preserve"> Указанные Ценные Бумаги принимаются Брокером в качестве обеспечения обязательств Клиента, в том числе по предоставленным Брокером займам.</w:t>
      </w:r>
    </w:p>
    <w:p w14:paraId="006503D3" w14:textId="36411F1D" w:rsidR="0031683E" w:rsidRPr="00C97BFD" w:rsidRDefault="0031683E" w:rsidP="009A47A5">
      <w:pPr>
        <w:pStyle w:val="BD12"/>
        <w:tabs>
          <w:tab w:val="clear" w:pos="360"/>
        </w:tabs>
        <w:rPr>
          <w:rFonts w:ascii="Arial" w:hAnsi="Arial" w:cs="Arial"/>
        </w:rPr>
      </w:pPr>
      <w:r w:rsidRPr="00C97BFD">
        <w:rPr>
          <w:rFonts w:ascii="Arial" w:hAnsi="Arial" w:cs="Arial"/>
          <w:lang w:val="ru-RU"/>
        </w:rPr>
        <w:t xml:space="preserve">Перечень ликвидных иностранных валют </w:t>
      </w:r>
      <w:r w:rsidRPr="00C97BFD">
        <w:rPr>
          <w:rFonts w:ascii="Arial" w:hAnsi="Arial" w:cs="Arial"/>
        </w:rPr>
        <w:t>– размещаемый на Сайте Брокера</w:t>
      </w:r>
      <w:r w:rsidRPr="00C97BFD">
        <w:rPr>
          <w:rFonts w:ascii="Arial" w:hAnsi="Arial" w:cs="Arial"/>
          <w:lang w:val="ru-RU"/>
        </w:rPr>
        <w:t xml:space="preserve"> и/или доводимый до сведения Клиента в электронных брокерских системах </w:t>
      </w:r>
      <w:r w:rsidRPr="00C97BFD">
        <w:rPr>
          <w:rFonts w:ascii="Arial" w:hAnsi="Arial" w:cs="Arial"/>
        </w:rPr>
        <w:t xml:space="preserve">перечень </w:t>
      </w:r>
      <w:r w:rsidRPr="00C97BFD">
        <w:rPr>
          <w:rFonts w:ascii="Arial" w:hAnsi="Arial" w:cs="Arial"/>
          <w:lang w:val="ru-RU"/>
        </w:rPr>
        <w:t>иностранных валют</w:t>
      </w:r>
      <w:r w:rsidRPr="00C97BFD">
        <w:rPr>
          <w:rFonts w:ascii="Arial" w:hAnsi="Arial" w:cs="Arial"/>
        </w:rPr>
        <w:t>, по которым допускается возникновение или увеличение в абсолютном выражении отрицательного значения плановой позиции</w:t>
      </w:r>
      <w:r w:rsidR="00953B7E" w:rsidRPr="00C97BFD">
        <w:rPr>
          <w:rFonts w:ascii="Arial" w:hAnsi="Arial" w:cs="Arial"/>
          <w:lang w:val="ru-RU"/>
        </w:rPr>
        <w:t xml:space="preserve">, и (или) по которым </w:t>
      </w:r>
      <w:r w:rsidR="00670A87" w:rsidRPr="00C97BFD">
        <w:rPr>
          <w:rFonts w:ascii="Arial" w:hAnsi="Arial" w:cs="Arial"/>
          <w:lang w:val="ru-RU"/>
        </w:rPr>
        <w:t>положительное</w:t>
      </w:r>
      <w:r w:rsidR="00953B7E" w:rsidRPr="00C97BFD">
        <w:rPr>
          <w:rFonts w:ascii="Arial" w:hAnsi="Arial" w:cs="Arial"/>
          <w:lang w:val="ru-RU"/>
        </w:rPr>
        <w:t xml:space="preserve"> значение плановой позиции не принимается равным 0</w:t>
      </w:r>
      <w:r w:rsidR="009A2975" w:rsidRPr="00C97BFD">
        <w:rPr>
          <w:rFonts w:ascii="Arial" w:hAnsi="Arial" w:cs="Arial"/>
          <w:lang w:val="ru-RU"/>
        </w:rPr>
        <w:t>.</w:t>
      </w:r>
      <w:r w:rsidR="00953B7E" w:rsidRPr="00C97BFD">
        <w:rPr>
          <w:rFonts w:ascii="Arial" w:hAnsi="Arial" w:cs="Arial"/>
          <w:lang w:val="ru-RU"/>
        </w:rPr>
        <w:t xml:space="preserve"> </w:t>
      </w:r>
      <w:r w:rsidR="001E10C0" w:rsidRPr="00C97BFD">
        <w:rPr>
          <w:rFonts w:ascii="Arial" w:hAnsi="Arial" w:cs="Arial"/>
          <w:lang w:val="ru-RU"/>
        </w:rPr>
        <w:t>Указанные иностранные валюты принимаются Брокером в качестве обеспечения обязательств Клиента, в том числе по предоставленным Брокером займам.</w:t>
      </w:r>
    </w:p>
    <w:p w14:paraId="2AB34D22" w14:textId="6707CF32" w:rsidR="008E50D4" w:rsidRPr="00C97BFD" w:rsidRDefault="008E50D4" w:rsidP="004B1E99">
      <w:pPr>
        <w:pStyle w:val="BD12"/>
        <w:tabs>
          <w:tab w:val="clear" w:pos="360"/>
        </w:tabs>
        <w:rPr>
          <w:rFonts w:ascii="Arial" w:hAnsi="Arial" w:cs="Arial"/>
        </w:rPr>
      </w:pPr>
      <w:r w:rsidRPr="00C97BFD">
        <w:rPr>
          <w:rFonts w:ascii="Arial" w:hAnsi="Arial" w:cs="Arial"/>
        </w:rPr>
        <w:t>Брокер определ</w:t>
      </w:r>
      <w:r w:rsidRPr="00C97BFD">
        <w:rPr>
          <w:rFonts w:ascii="Arial" w:hAnsi="Arial" w:cs="Arial"/>
          <w:lang w:val="ru-RU"/>
        </w:rPr>
        <w:t>яет</w:t>
      </w:r>
      <w:r w:rsidRPr="00C97BFD">
        <w:rPr>
          <w:rFonts w:ascii="Arial" w:hAnsi="Arial" w:cs="Arial"/>
        </w:rPr>
        <w:t xml:space="preserve"> </w:t>
      </w:r>
      <w:r w:rsidR="00670A87" w:rsidRPr="00C97BFD">
        <w:rPr>
          <w:rFonts w:ascii="Arial" w:hAnsi="Arial" w:cs="Arial"/>
          <w:lang w:val="ru-RU"/>
        </w:rPr>
        <w:t xml:space="preserve">отдельный </w:t>
      </w:r>
      <w:r w:rsidRPr="00C97BFD">
        <w:rPr>
          <w:rFonts w:ascii="Arial" w:hAnsi="Arial" w:cs="Arial"/>
        </w:rPr>
        <w:t>перечень ликвидных ценных бумаг и иностранных валют, единый для всех клиентов, отнесенных брокером к категории клиентов со стандартным или повышенным уровнем риска,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3BA2DE01" w14:textId="31A4A0BC" w:rsidR="000B0CC0" w:rsidRPr="00C97BFD" w:rsidRDefault="00397B4E" w:rsidP="004B1E99">
      <w:pPr>
        <w:pStyle w:val="BD12"/>
        <w:tabs>
          <w:tab w:val="clear" w:pos="360"/>
        </w:tabs>
        <w:rPr>
          <w:rFonts w:ascii="Arial" w:hAnsi="Arial" w:cs="Arial"/>
        </w:rPr>
      </w:pPr>
      <w:r w:rsidRPr="00C97BFD">
        <w:rPr>
          <w:rFonts w:ascii="Arial" w:hAnsi="Arial" w:cs="Arial"/>
          <w:lang w:val="ru-RU"/>
        </w:rPr>
        <w:t>Для клиентов,</w:t>
      </w:r>
      <w:r w:rsidR="00953B7E" w:rsidRPr="00C97BFD">
        <w:rPr>
          <w:rFonts w:ascii="Arial" w:hAnsi="Arial" w:cs="Arial"/>
          <w:lang w:val="ru-RU"/>
        </w:rPr>
        <w:t xml:space="preserve"> являющихся квалифицированными инвесторами</w:t>
      </w:r>
      <w:r w:rsidR="00670A87" w:rsidRPr="00C97BFD">
        <w:rPr>
          <w:rFonts w:ascii="Arial" w:hAnsi="Arial" w:cs="Arial"/>
          <w:lang w:val="ru-RU"/>
        </w:rPr>
        <w:t>,</w:t>
      </w:r>
      <w:r w:rsidR="00953B7E" w:rsidRPr="00C97BFD">
        <w:rPr>
          <w:rFonts w:ascii="Arial" w:hAnsi="Arial" w:cs="Arial"/>
          <w:lang w:val="ru-RU"/>
        </w:rPr>
        <w:t xml:space="preserve"> </w:t>
      </w:r>
      <w:r w:rsidR="00953B7E" w:rsidRPr="00C97BFD">
        <w:rPr>
          <w:rFonts w:ascii="Arial" w:hAnsi="Arial" w:cs="Arial"/>
        </w:rPr>
        <w:t>Брокер определ</w:t>
      </w:r>
      <w:r w:rsidR="00953B7E" w:rsidRPr="00C97BFD">
        <w:rPr>
          <w:rFonts w:ascii="Arial" w:hAnsi="Arial" w:cs="Arial"/>
          <w:lang w:val="ru-RU"/>
        </w:rPr>
        <w:t>яет отдельный</w:t>
      </w:r>
      <w:r w:rsidR="00953B7E" w:rsidRPr="00C97BFD">
        <w:rPr>
          <w:rFonts w:ascii="Arial" w:hAnsi="Arial" w:cs="Arial"/>
        </w:rPr>
        <w:t xml:space="preserve"> перечень ликвидных ценных бумаг и иностранных валют, единый для всех</w:t>
      </w:r>
      <w:r w:rsidR="00953B7E" w:rsidRPr="00C97BFD">
        <w:rPr>
          <w:rFonts w:ascii="Arial" w:hAnsi="Arial" w:cs="Arial"/>
          <w:lang w:val="ru-RU"/>
        </w:rPr>
        <w:t xml:space="preserve"> таких</w:t>
      </w:r>
      <w:r w:rsidR="00953B7E" w:rsidRPr="00C97BFD">
        <w:rPr>
          <w:rFonts w:ascii="Arial" w:hAnsi="Arial" w:cs="Arial"/>
        </w:rPr>
        <w:t xml:space="preserve"> клиентов, отнесенных </w:t>
      </w:r>
      <w:r w:rsidR="00670A87" w:rsidRPr="00C97BFD">
        <w:rPr>
          <w:rFonts w:ascii="Arial" w:hAnsi="Arial" w:cs="Arial"/>
          <w:lang w:val="ru-RU"/>
        </w:rPr>
        <w:t>Б</w:t>
      </w:r>
      <w:r w:rsidR="00953B7E" w:rsidRPr="00C97BFD">
        <w:rPr>
          <w:rFonts w:ascii="Arial" w:hAnsi="Arial" w:cs="Arial"/>
        </w:rPr>
        <w:t xml:space="preserve">рокером к </w:t>
      </w:r>
      <w:r w:rsidR="00953B7E" w:rsidRPr="00C97BFD">
        <w:rPr>
          <w:rFonts w:ascii="Arial" w:hAnsi="Arial" w:cs="Arial"/>
          <w:lang w:val="ru-RU"/>
        </w:rPr>
        <w:t>квалифицированным инвесторам</w:t>
      </w:r>
      <w:r w:rsidR="00953B7E" w:rsidRPr="00C97BFD">
        <w:rPr>
          <w:rFonts w:ascii="Arial" w:hAnsi="Arial" w:cs="Arial"/>
        </w:rPr>
        <w:t>,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722B9F3B" w14:textId="1665A3D3" w:rsidR="00471F44" w:rsidRPr="00C97BFD" w:rsidRDefault="00471F44" w:rsidP="004B1E99">
      <w:pPr>
        <w:pStyle w:val="BD12"/>
        <w:tabs>
          <w:tab w:val="clear" w:pos="360"/>
        </w:tabs>
        <w:rPr>
          <w:rFonts w:ascii="Arial" w:hAnsi="Arial" w:cs="Arial"/>
        </w:rPr>
      </w:pPr>
      <w:r w:rsidRPr="00C97BFD">
        <w:rPr>
          <w:rFonts w:ascii="Arial" w:hAnsi="Arial" w:cs="Arial"/>
        </w:rPr>
        <w:t>Стоимость Портфеля</w:t>
      </w:r>
      <w:r w:rsidR="00A622AF" w:rsidRPr="00C97BFD">
        <w:rPr>
          <w:rFonts w:ascii="Arial" w:hAnsi="Arial" w:cs="Arial"/>
        </w:rPr>
        <w:t xml:space="preserve"> </w:t>
      </w:r>
      <w:r w:rsidRPr="00C97BFD">
        <w:rPr>
          <w:rFonts w:ascii="Arial" w:hAnsi="Arial" w:cs="Arial"/>
        </w:rPr>
        <w:t xml:space="preserve">Клиента – величина, определяемая в порядке, установленном </w:t>
      </w:r>
      <w:r w:rsidR="003066FC" w:rsidRPr="00C97BFD">
        <w:rPr>
          <w:rFonts w:ascii="Arial" w:hAnsi="Arial" w:cs="Arial"/>
          <w:lang w:val="ru-RU"/>
        </w:rPr>
        <w:t>Указанием</w:t>
      </w:r>
      <w:r w:rsidR="00C309CB" w:rsidRPr="00C97BFD">
        <w:rPr>
          <w:rFonts w:ascii="Arial" w:hAnsi="Arial" w:cs="Arial"/>
        </w:rPr>
        <w:t>.</w:t>
      </w:r>
      <w:r w:rsidRPr="00C97BFD">
        <w:rPr>
          <w:rFonts w:ascii="Arial" w:hAnsi="Arial" w:cs="Arial"/>
        </w:rPr>
        <w:t xml:space="preserve"> </w:t>
      </w:r>
      <w:r w:rsidR="006B1F91" w:rsidRPr="00C97BFD">
        <w:rPr>
          <w:rFonts w:ascii="Arial" w:hAnsi="Arial" w:cs="Arial"/>
        </w:rPr>
        <w:t>П</w:t>
      </w:r>
      <w:r w:rsidR="00C309CB" w:rsidRPr="00C97BFD">
        <w:rPr>
          <w:rFonts w:ascii="Arial" w:hAnsi="Arial" w:cs="Arial"/>
        </w:rPr>
        <w:t xml:space="preserve">ри расчете Стоимости Портфеля Клиента </w:t>
      </w:r>
      <w:r w:rsidR="000B33C5" w:rsidRPr="00C97BFD">
        <w:rPr>
          <w:rFonts w:ascii="Arial" w:hAnsi="Arial" w:cs="Arial"/>
        </w:rPr>
        <w:t xml:space="preserve">учитываются </w:t>
      </w:r>
      <w:r w:rsidR="00C309CB" w:rsidRPr="00C97BFD">
        <w:rPr>
          <w:rFonts w:ascii="Arial" w:hAnsi="Arial" w:cs="Arial"/>
        </w:rPr>
        <w:t>суммы Вознаграждений</w:t>
      </w:r>
      <w:r w:rsidR="00670A87" w:rsidRPr="00C97BFD">
        <w:rPr>
          <w:rFonts w:ascii="Arial" w:hAnsi="Arial" w:cs="Arial"/>
          <w:lang w:val="ru-RU"/>
        </w:rPr>
        <w:t>, неустоек,</w:t>
      </w:r>
      <w:r w:rsidR="00C309CB" w:rsidRPr="00C97BFD">
        <w:rPr>
          <w:rFonts w:ascii="Arial" w:hAnsi="Arial" w:cs="Arial"/>
        </w:rPr>
        <w:t xml:space="preserve"> </w:t>
      </w:r>
      <w:r w:rsidR="00670A87" w:rsidRPr="00C97BFD">
        <w:rPr>
          <w:rFonts w:ascii="Arial" w:hAnsi="Arial" w:cs="Arial"/>
          <w:lang w:val="ru-RU"/>
        </w:rPr>
        <w:t xml:space="preserve">убытков </w:t>
      </w:r>
      <w:r w:rsidR="00C309CB" w:rsidRPr="00C97BFD">
        <w:rPr>
          <w:rFonts w:ascii="Arial" w:hAnsi="Arial" w:cs="Arial"/>
        </w:rPr>
        <w:t xml:space="preserve">и подлежащих возмещению </w:t>
      </w:r>
      <w:r w:rsidR="00E37CC3" w:rsidRPr="00C97BFD">
        <w:rPr>
          <w:rFonts w:ascii="Arial" w:hAnsi="Arial" w:cs="Arial"/>
          <w:lang w:val="ru-RU"/>
        </w:rPr>
        <w:t>Расходов</w:t>
      </w:r>
      <w:r w:rsidR="00C309CB" w:rsidRPr="00C97BFD">
        <w:rPr>
          <w:rFonts w:ascii="Arial" w:hAnsi="Arial" w:cs="Arial"/>
        </w:rPr>
        <w:t>, на которые Брокер вправе рассчитывать согласно Договор</w:t>
      </w:r>
      <w:r w:rsidR="00A622AF" w:rsidRPr="00C97BFD">
        <w:rPr>
          <w:rFonts w:ascii="Arial" w:hAnsi="Arial" w:cs="Arial"/>
          <w:lang w:val="ru-RU"/>
        </w:rPr>
        <w:t>у</w:t>
      </w:r>
      <w:r w:rsidR="00475E11" w:rsidRPr="00C97BFD">
        <w:rPr>
          <w:rFonts w:ascii="Arial" w:hAnsi="Arial" w:cs="Arial"/>
        </w:rPr>
        <w:t xml:space="preserve"> обслуживания</w:t>
      </w:r>
      <w:r w:rsidR="00912229" w:rsidRPr="00C97BFD">
        <w:rPr>
          <w:rFonts w:ascii="Arial" w:hAnsi="Arial" w:cs="Arial"/>
        </w:rPr>
        <w:t xml:space="preserve">, а также любые </w:t>
      </w:r>
      <w:r w:rsidR="000F3804" w:rsidRPr="00C97BFD">
        <w:rPr>
          <w:rFonts w:ascii="Arial" w:hAnsi="Arial" w:cs="Arial"/>
        </w:rPr>
        <w:t xml:space="preserve">иные </w:t>
      </w:r>
      <w:r w:rsidR="00912229" w:rsidRPr="00C97BFD">
        <w:rPr>
          <w:rFonts w:ascii="Arial" w:hAnsi="Arial" w:cs="Arial"/>
        </w:rPr>
        <w:t>обязательства Клиента, возникшие в</w:t>
      </w:r>
      <w:r w:rsidR="000F3804" w:rsidRPr="00C97BFD">
        <w:rPr>
          <w:rFonts w:ascii="Arial" w:hAnsi="Arial" w:cs="Arial"/>
        </w:rPr>
        <w:t xml:space="preserve"> результате исполнения Договора</w:t>
      </w:r>
      <w:r w:rsidR="00475E11" w:rsidRPr="00C97BFD">
        <w:rPr>
          <w:rFonts w:ascii="Arial" w:hAnsi="Arial" w:cs="Arial"/>
        </w:rPr>
        <w:t xml:space="preserve"> обслуживания</w:t>
      </w:r>
      <w:r w:rsidRPr="00C97BFD">
        <w:rPr>
          <w:rFonts w:ascii="Arial" w:hAnsi="Arial" w:cs="Arial"/>
        </w:rPr>
        <w:t xml:space="preserve">. </w:t>
      </w:r>
    </w:p>
    <w:p w14:paraId="2905F7F2" w14:textId="3542956C" w:rsidR="00BA67E2" w:rsidRPr="00C97BFD" w:rsidRDefault="00BA67E2" w:rsidP="004B1E99">
      <w:pPr>
        <w:pStyle w:val="BD12"/>
        <w:tabs>
          <w:tab w:val="clear" w:pos="360"/>
        </w:tabs>
        <w:rPr>
          <w:rFonts w:ascii="Arial" w:hAnsi="Arial" w:cs="Arial"/>
        </w:rPr>
      </w:pPr>
      <w:r w:rsidRPr="00C97BFD">
        <w:rPr>
          <w:rFonts w:ascii="Arial" w:hAnsi="Arial" w:cs="Arial"/>
          <w:lang w:val="ru-RU"/>
        </w:rPr>
        <w:t xml:space="preserve">Размер Начальной маржи </w:t>
      </w:r>
      <w:r w:rsidRPr="00C97BFD">
        <w:rPr>
          <w:rFonts w:ascii="Arial" w:hAnsi="Arial" w:cs="Arial"/>
        </w:rPr>
        <w:t xml:space="preserve">– величина, определяемая в порядке, установленном </w:t>
      </w:r>
      <w:r w:rsidRPr="00C97BFD">
        <w:rPr>
          <w:rFonts w:ascii="Arial" w:hAnsi="Arial" w:cs="Arial"/>
          <w:lang w:val="ru-RU"/>
        </w:rPr>
        <w:t>Указанием</w:t>
      </w:r>
      <w:r w:rsidRPr="00C97BFD">
        <w:rPr>
          <w:rFonts w:ascii="Arial" w:hAnsi="Arial" w:cs="Arial"/>
        </w:rPr>
        <w:t>.</w:t>
      </w:r>
      <w:r w:rsidR="00831E30" w:rsidRPr="00C97BFD">
        <w:rPr>
          <w:rFonts w:ascii="Arial" w:hAnsi="Arial" w:cs="Arial"/>
          <w:lang w:val="ru-RU"/>
        </w:rPr>
        <w:t xml:space="preserve"> Для определения размера Начальной маржи </w:t>
      </w:r>
      <w:r w:rsidR="00670A87" w:rsidRPr="00C97BFD">
        <w:rPr>
          <w:rFonts w:ascii="Arial" w:hAnsi="Arial" w:cs="Arial"/>
          <w:lang w:val="ru-RU"/>
        </w:rPr>
        <w:t>Б</w:t>
      </w:r>
      <w:r w:rsidR="00831E30" w:rsidRPr="00C97BFD">
        <w:rPr>
          <w:rFonts w:ascii="Arial" w:hAnsi="Arial" w:cs="Arial"/>
          <w:lang w:val="ru-RU"/>
        </w:rPr>
        <w:t>рокер не использует зависимость между изменением цен ценных бумаг, курсов иностранных валют, цен фьючерсных договором и изменениями базовых индикаторов.</w:t>
      </w:r>
    </w:p>
    <w:p w14:paraId="6505D7A1" w14:textId="66EEE1B7" w:rsidR="007D44E7" w:rsidRPr="00C97BFD" w:rsidRDefault="00BA67E2" w:rsidP="004B1E99">
      <w:pPr>
        <w:pStyle w:val="BD12"/>
        <w:tabs>
          <w:tab w:val="clear" w:pos="360"/>
        </w:tabs>
        <w:rPr>
          <w:rFonts w:ascii="Arial" w:hAnsi="Arial" w:cs="Arial"/>
        </w:rPr>
      </w:pPr>
      <w:r w:rsidRPr="00C97BFD">
        <w:rPr>
          <w:rFonts w:ascii="Arial" w:hAnsi="Arial" w:cs="Arial"/>
        </w:rPr>
        <w:t xml:space="preserve">НПР1 – норматив покрытия риска при исполнении поручений клиента, отнесенного Брокером к категории </w:t>
      </w:r>
      <w:r w:rsidRPr="00C97BFD">
        <w:rPr>
          <w:rFonts w:ascii="Arial" w:hAnsi="Arial" w:cs="Arial"/>
          <w:lang w:val="ru-RU"/>
        </w:rPr>
        <w:t>клиентов со стандартным уровнем риска (</w:t>
      </w:r>
      <w:r w:rsidR="00441979" w:rsidRPr="00C97BFD">
        <w:rPr>
          <w:rFonts w:ascii="Arial" w:hAnsi="Arial" w:cs="Arial"/>
          <w:lang w:val="ru-RU"/>
        </w:rPr>
        <w:t>КСУР</w:t>
      </w:r>
      <w:r w:rsidRPr="00C97BFD">
        <w:rPr>
          <w:rFonts w:ascii="Arial" w:hAnsi="Arial" w:cs="Arial"/>
          <w:lang w:val="ru-RU"/>
        </w:rPr>
        <w:t>)</w:t>
      </w:r>
      <w:r w:rsidRPr="00C97BFD">
        <w:rPr>
          <w:rFonts w:ascii="Arial" w:hAnsi="Arial" w:cs="Arial"/>
        </w:rPr>
        <w:t xml:space="preserve"> или </w:t>
      </w:r>
      <w:r w:rsidRPr="00C97BFD">
        <w:rPr>
          <w:rFonts w:ascii="Arial" w:hAnsi="Arial" w:cs="Arial"/>
          <w:lang w:val="ru-RU"/>
        </w:rPr>
        <w:t>клиентов с повышенным уровнем риска (КПУР)</w:t>
      </w:r>
      <w:r w:rsidRPr="00C97BFD">
        <w:rPr>
          <w:rFonts w:ascii="Arial" w:hAnsi="Arial" w:cs="Arial"/>
        </w:rPr>
        <w:t xml:space="preserve">, </w:t>
      </w:r>
      <w:r w:rsidRPr="00C97BFD">
        <w:rPr>
          <w:rFonts w:ascii="Arial" w:hAnsi="Arial" w:cs="Arial"/>
          <w:lang w:val="ru-RU"/>
        </w:rPr>
        <w:t>представляет собой разницу между Стоимостью Портфеля Клиента и размером начальной маржи.</w:t>
      </w:r>
      <w:r w:rsidR="00524940" w:rsidRPr="00C97BFD">
        <w:rPr>
          <w:rFonts w:ascii="Arial" w:hAnsi="Arial" w:cs="Arial"/>
          <w:lang w:val="ru-RU"/>
        </w:rPr>
        <w:t xml:space="preserve"> Минимально допустимое числовое значение НПР1 устанавливается в размере 0, за исключением случаев, установленных Указанием.</w:t>
      </w:r>
    </w:p>
    <w:p w14:paraId="2C2E17BA" w14:textId="77777777" w:rsidR="00C93E86" w:rsidRPr="00C97BFD" w:rsidRDefault="00C93E86" w:rsidP="00C93E86">
      <w:pPr>
        <w:pStyle w:val="BD12"/>
        <w:tabs>
          <w:tab w:val="clear" w:pos="360"/>
        </w:tabs>
        <w:rPr>
          <w:rFonts w:ascii="Arial" w:hAnsi="Arial" w:cs="Arial"/>
        </w:rPr>
      </w:pPr>
      <w:r w:rsidRPr="00C97BFD">
        <w:rPr>
          <w:rFonts w:ascii="Arial" w:hAnsi="Arial" w:cs="Arial"/>
          <w:lang w:val="ru-RU"/>
        </w:rPr>
        <w:t xml:space="preserve">Размер Минимальной маржи </w:t>
      </w:r>
      <w:r w:rsidRPr="00C97BFD">
        <w:rPr>
          <w:rFonts w:ascii="Arial" w:hAnsi="Arial" w:cs="Arial"/>
        </w:rPr>
        <w:t xml:space="preserve">– величина, определяемая в порядке, установленном </w:t>
      </w:r>
      <w:r w:rsidRPr="00C97BFD">
        <w:rPr>
          <w:rFonts w:ascii="Arial" w:hAnsi="Arial" w:cs="Arial"/>
          <w:lang w:val="ru-RU"/>
        </w:rPr>
        <w:t>Указанием, представляет из себя половину от размера Начальной маржи.</w:t>
      </w:r>
    </w:p>
    <w:p w14:paraId="7F51050C" w14:textId="755612D4" w:rsidR="00BA67E2" w:rsidRPr="00C97BFD" w:rsidRDefault="00BA67E2" w:rsidP="009E084F">
      <w:pPr>
        <w:pStyle w:val="BD12"/>
        <w:tabs>
          <w:tab w:val="clear" w:pos="360"/>
        </w:tabs>
        <w:rPr>
          <w:rFonts w:ascii="Arial" w:hAnsi="Arial" w:cs="Arial"/>
        </w:rPr>
      </w:pPr>
      <w:r w:rsidRPr="00C97BFD">
        <w:rPr>
          <w:rFonts w:ascii="Arial" w:hAnsi="Arial" w:cs="Arial"/>
        </w:rPr>
        <w:t xml:space="preserve">НПР2 – норматив покрытия риска при изменении стоимости портфеля клиента, отнесенного Брокером к категории КСУР или КПУР, </w:t>
      </w:r>
      <w:r w:rsidRPr="00C97BFD">
        <w:rPr>
          <w:rFonts w:ascii="Arial" w:hAnsi="Arial" w:cs="Arial"/>
          <w:lang w:val="ru-RU"/>
        </w:rPr>
        <w:t xml:space="preserve">представляет собой разницу между Стоимостью Портфеля Клиента и размером </w:t>
      </w:r>
      <w:r w:rsidR="00441979" w:rsidRPr="00C97BFD">
        <w:rPr>
          <w:rFonts w:ascii="Arial" w:hAnsi="Arial" w:cs="Arial"/>
          <w:lang w:val="ru-RU"/>
        </w:rPr>
        <w:t xml:space="preserve">минимальной </w:t>
      </w:r>
      <w:r w:rsidRPr="00C97BFD">
        <w:rPr>
          <w:rFonts w:ascii="Arial" w:hAnsi="Arial" w:cs="Arial"/>
          <w:lang w:val="ru-RU"/>
        </w:rPr>
        <w:t>маржи.</w:t>
      </w:r>
      <w:r w:rsidR="00524940" w:rsidRPr="00C97BFD">
        <w:rPr>
          <w:rFonts w:ascii="Arial" w:hAnsi="Arial" w:cs="Arial"/>
          <w:lang w:val="ru-RU"/>
        </w:rPr>
        <w:t xml:space="preserve"> Минимально допустимое числовое значение НПР2 устанавливается в размере 0</w:t>
      </w:r>
      <w:r w:rsidR="009E084F" w:rsidRPr="00C97BFD">
        <w:rPr>
          <w:rFonts w:ascii="Arial" w:hAnsi="Arial" w:cs="Arial"/>
          <w:lang w:val="ru-RU"/>
        </w:rPr>
        <w:t>, за исключением случаев, установленных Указанием.</w:t>
      </w:r>
    </w:p>
    <w:p w14:paraId="623B8C54" w14:textId="77777777" w:rsidR="00BD6A1D" w:rsidRPr="00C97BFD" w:rsidRDefault="00BD6A1D" w:rsidP="004B1E99">
      <w:pPr>
        <w:pStyle w:val="BD12"/>
        <w:tabs>
          <w:tab w:val="clear" w:pos="360"/>
        </w:tabs>
        <w:rPr>
          <w:rFonts w:ascii="Arial" w:hAnsi="Arial" w:cs="Arial"/>
        </w:rPr>
      </w:pPr>
      <w:r w:rsidRPr="00C97BFD">
        <w:rPr>
          <w:rFonts w:ascii="Arial" w:hAnsi="Arial" w:cs="Arial"/>
        </w:rPr>
        <w:t>Ограничительное время закрытия позиций – 16 часов 00 минут по московскому времени каждого торгового дня, до которого снижение значения НПР2 ниже 0 влечет закрытие позиций клиента в течение этого торгового дня.</w:t>
      </w:r>
    </w:p>
    <w:p w14:paraId="21834CCE" w14:textId="77777777" w:rsidR="00B33C96" w:rsidRPr="00C97BFD" w:rsidRDefault="00B33C96" w:rsidP="004B1E99">
      <w:pPr>
        <w:pStyle w:val="BD12"/>
        <w:tabs>
          <w:tab w:val="clear" w:pos="360"/>
        </w:tabs>
        <w:rPr>
          <w:rFonts w:ascii="Arial" w:hAnsi="Arial" w:cs="Arial"/>
        </w:rPr>
      </w:pPr>
      <w:r w:rsidRPr="00C97BFD">
        <w:rPr>
          <w:rFonts w:ascii="Arial" w:hAnsi="Arial" w:cs="Arial"/>
        </w:rPr>
        <w:t>Офсетная сделка – сделка, влекущая за собой прекращение прав и обязанностей по ранее открытой позиции в связи с возникновением противоположной позиции по такому же срочному контракту.</w:t>
      </w:r>
    </w:p>
    <w:p w14:paraId="45264FF4" w14:textId="325C3057" w:rsidR="0058638E" w:rsidRPr="00C97BFD" w:rsidRDefault="0058638E" w:rsidP="004B1E99">
      <w:pPr>
        <w:pStyle w:val="BD12"/>
        <w:tabs>
          <w:tab w:val="clear" w:pos="360"/>
        </w:tabs>
        <w:rPr>
          <w:rFonts w:ascii="Arial" w:hAnsi="Arial" w:cs="Arial"/>
        </w:rPr>
      </w:pPr>
      <w:r w:rsidRPr="00C97BFD">
        <w:rPr>
          <w:rFonts w:ascii="Arial" w:hAnsi="Arial" w:cs="Arial"/>
        </w:rPr>
        <w:t xml:space="preserve">Закрытие позиций – меры, принятые Брокером по снижению размера минимальной маржи и (или) увеличению стоимости </w:t>
      </w:r>
      <w:r w:rsidR="00E37CC3" w:rsidRPr="00C97BFD">
        <w:rPr>
          <w:rFonts w:ascii="Arial" w:hAnsi="Arial" w:cs="Arial"/>
          <w:lang w:val="ru-RU"/>
        </w:rPr>
        <w:t>Портфеля Клиента</w:t>
      </w:r>
      <w:r w:rsidRPr="00C97BFD">
        <w:rPr>
          <w:rFonts w:ascii="Arial" w:hAnsi="Arial" w:cs="Arial"/>
        </w:rPr>
        <w:t>, в случае если НПР2 принимает значение меньше 0.</w:t>
      </w:r>
    </w:p>
    <w:p w14:paraId="69D62AAA" w14:textId="77777777" w:rsidR="005167DB" w:rsidRPr="00C97BFD" w:rsidRDefault="005167DB" w:rsidP="004B1E99">
      <w:pPr>
        <w:pStyle w:val="BD12"/>
        <w:tabs>
          <w:tab w:val="clear" w:pos="360"/>
        </w:tabs>
        <w:rPr>
          <w:rFonts w:ascii="Arial" w:hAnsi="Arial" w:cs="Arial"/>
        </w:rPr>
      </w:pPr>
      <w:r w:rsidRPr="00C97BFD">
        <w:rPr>
          <w:rFonts w:ascii="Arial" w:hAnsi="Arial" w:cs="Arial"/>
        </w:rPr>
        <w:t>Иные термины и определения, прямо не определенные в настоящих Условиях, имеют значение, которое им придается в Договоре</w:t>
      </w:r>
      <w:r w:rsidR="00475E11" w:rsidRPr="00C97BFD">
        <w:rPr>
          <w:rFonts w:ascii="Arial" w:hAnsi="Arial" w:cs="Arial"/>
        </w:rPr>
        <w:t xml:space="preserve"> обслуживания, Регламенте</w:t>
      </w:r>
      <w:r w:rsidR="003D1593" w:rsidRPr="00C97BFD">
        <w:rPr>
          <w:rFonts w:ascii="Arial" w:hAnsi="Arial" w:cs="Arial"/>
        </w:rPr>
        <w:t xml:space="preserve"> </w:t>
      </w:r>
      <w:r w:rsidR="00927931" w:rsidRPr="00C97BFD">
        <w:rPr>
          <w:rFonts w:ascii="Arial" w:hAnsi="Arial" w:cs="Arial"/>
        </w:rPr>
        <w:t xml:space="preserve">обслуживания </w:t>
      </w:r>
      <w:r w:rsidR="003D1593" w:rsidRPr="00C97BFD">
        <w:rPr>
          <w:rFonts w:ascii="Arial" w:hAnsi="Arial" w:cs="Arial"/>
        </w:rPr>
        <w:t>и действующем законодательстве</w:t>
      </w:r>
      <w:r w:rsidRPr="00C97BFD">
        <w:rPr>
          <w:rFonts w:ascii="Arial" w:hAnsi="Arial" w:cs="Arial"/>
        </w:rPr>
        <w:t>.</w:t>
      </w:r>
    </w:p>
    <w:p w14:paraId="582FB298" w14:textId="77777777" w:rsidR="005167DB" w:rsidRPr="00C97BFD" w:rsidRDefault="005167DB" w:rsidP="00124C3D">
      <w:pPr>
        <w:pStyle w:val="BD1"/>
        <w:tabs>
          <w:tab w:val="clear" w:pos="3240"/>
          <w:tab w:val="num" w:pos="1701"/>
        </w:tabs>
        <w:ind w:left="1701" w:hanging="1701"/>
        <w:rPr>
          <w:rFonts w:ascii="Arial" w:hAnsi="Arial" w:cs="Arial"/>
        </w:rPr>
      </w:pPr>
      <w:r w:rsidRPr="00C97BFD">
        <w:rPr>
          <w:rFonts w:ascii="Arial" w:hAnsi="Arial" w:cs="Arial"/>
        </w:rPr>
        <w:t>Общие условия</w:t>
      </w:r>
    </w:p>
    <w:p w14:paraId="38E34E35" w14:textId="77777777" w:rsidR="005167DB" w:rsidRPr="00C97BFD" w:rsidRDefault="000B33C5" w:rsidP="004B1E99">
      <w:pPr>
        <w:pStyle w:val="BD12"/>
        <w:tabs>
          <w:tab w:val="clear" w:pos="360"/>
        </w:tabs>
        <w:rPr>
          <w:rFonts w:ascii="Arial" w:hAnsi="Arial" w:cs="Arial"/>
        </w:rPr>
      </w:pPr>
      <w:r w:rsidRPr="00C97BFD">
        <w:rPr>
          <w:rFonts w:ascii="Arial" w:hAnsi="Arial" w:cs="Arial"/>
          <w:spacing w:val="-3"/>
        </w:rPr>
        <w:t xml:space="preserve">Сделки </w:t>
      </w:r>
      <w:r w:rsidR="00A86E7A" w:rsidRPr="00C97BFD">
        <w:rPr>
          <w:rFonts w:ascii="Arial" w:hAnsi="Arial" w:cs="Arial"/>
          <w:spacing w:val="-3"/>
        </w:rPr>
        <w:t>с неполным покрытием</w:t>
      </w:r>
      <w:r w:rsidR="0012218E" w:rsidRPr="00C97BFD">
        <w:rPr>
          <w:rFonts w:ascii="Arial" w:hAnsi="Arial" w:cs="Arial"/>
          <w:spacing w:val="-3"/>
        </w:rPr>
        <w:t xml:space="preserve"> </w:t>
      </w:r>
      <w:r w:rsidR="005167DB" w:rsidRPr="00C97BFD">
        <w:rPr>
          <w:rFonts w:ascii="Arial" w:hAnsi="Arial" w:cs="Arial"/>
          <w:spacing w:val="-3"/>
        </w:rPr>
        <w:t xml:space="preserve">совершаются Брокером на основании </w:t>
      </w:r>
      <w:r w:rsidR="005167DB" w:rsidRPr="00C97BFD">
        <w:rPr>
          <w:rFonts w:ascii="Arial" w:hAnsi="Arial" w:cs="Arial"/>
        </w:rPr>
        <w:t xml:space="preserve">Приказов </w:t>
      </w:r>
      <w:r w:rsidR="00940B49" w:rsidRPr="00C97BFD">
        <w:rPr>
          <w:rFonts w:ascii="Arial" w:hAnsi="Arial" w:cs="Arial"/>
          <w:lang w:val="ru-RU"/>
        </w:rPr>
        <w:t xml:space="preserve">(поручений) </w:t>
      </w:r>
      <w:r w:rsidR="005167DB" w:rsidRPr="00C97BFD">
        <w:rPr>
          <w:rFonts w:ascii="Arial" w:hAnsi="Arial" w:cs="Arial"/>
        </w:rPr>
        <w:t xml:space="preserve">Клиента на Покупку </w:t>
      </w:r>
      <w:r w:rsidR="00A957FB" w:rsidRPr="00C97BFD">
        <w:rPr>
          <w:rFonts w:ascii="Arial" w:hAnsi="Arial" w:cs="Arial"/>
        </w:rPr>
        <w:t>с неполным покрытием</w:t>
      </w:r>
      <w:r w:rsidR="005167DB" w:rsidRPr="00C97BFD">
        <w:rPr>
          <w:rFonts w:ascii="Arial" w:hAnsi="Arial" w:cs="Arial"/>
        </w:rPr>
        <w:t xml:space="preserve"> и Приказов Клиента на Продажу </w:t>
      </w:r>
      <w:r w:rsidR="00A957FB" w:rsidRPr="00C97BFD">
        <w:rPr>
          <w:rFonts w:ascii="Arial" w:hAnsi="Arial" w:cs="Arial"/>
        </w:rPr>
        <w:t>с неполным покрытием</w:t>
      </w:r>
      <w:r w:rsidR="005167DB" w:rsidRPr="00C97BFD">
        <w:rPr>
          <w:rFonts w:ascii="Arial" w:hAnsi="Arial" w:cs="Arial"/>
        </w:rPr>
        <w:t>.</w:t>
      </w:r>
    </w:p>
    <w:p w14:paraId="033C0AB2" w14:textId="77777777" w:rsidR="0059063B" w:rsidRPr="00C97BFD" w:rsidRDefault="0059063B" w:rsidP="0059063B">
      <w:pPr>
        <w:pStyle w:val="BD12"/>
        <w:tabs>
          <w:tab w:val="clear" w:pos="360"/>
        </w:tabs>
        <w:rPr>
          <w:rFonts w:ascii="Arial" w:hAnsi="Arial" w:cs="Arial"/>
        </w:rPr>
      </w:pPr>
      <w:r w:rsidRPr="00C97BFD">
        <w:rPr>
          <w:rFonts w:ascii="Arial" w:hAnsi="Arial" w:cs="Arial"/>
        </w:rPr>
        <w:t xml:space="preserve">Брокер вправе исполнять Поручения Клиентов на совершение Сделок с неполным покрытием путем продажи только тех Ценных Бумаг, которые включены в Перечень ликвидных Ценных Бумаг. </w:t>
      </w:r>
    </w:p>
    <w:p w14:paraId="736B6685" w14:textId="77777777" w:rsidR="00441979" w:rsidRPr="00C97BFD" w:rsidRDefault="0059063B" w:rsidP="004B1E99">
      <w:pPr>
        <w:pStyle w:val="BD12"/>
        <w:tabs>
          <w:tab w:val="clear" w:pos="360"/>
        </w:tabs>
        <w:rPr>
          <w:rFonts w:ascii="Arial" w:hAnsi="Arial" w:cs="Arial"/>
        </w:rPr>
      </w:pPr>
      <w:r w:rsidRPr="00C97BFD">
        <w:rPr>
          <w:rFonts w:ascii="Arial" w:hAnsi="Arial" w:cs="Arial"/>
        </w:rPr>
        <w:t>Брокер уведомляет Клиента об изменении Перечня ликвидных Ценных Бумаг путем размещения Перечня ликвидных Ценных Бумаг в новой редакции на Сайте Брокера</w:t>
      </w:r>
      <w:r w:rsidR="00940B49" w:rsidRPr="00C97BFD">
        <w:rPr>
          <w:rFonts w:ascii="Arial" w:hAnsi="Arial" w:cs="Arial"/>
        </w:rPr>
        <w:t xml:space="preserve"> и (или)</w:t>
      </w:r>
      <w:r w:rsidR="00940B49" w:rsidRPr="00C97BFD">
        <w:rPr>
          <w:rFonts w:ascii="Arial" w:hAnsi="Arial" w:cs="Arial"/>
          <w:lang w:val="ru-RU"/>
        </w:rPr>
        <w:t xml:space="preserve"> в </w:t>
      </w:r>
      <w:r w:rsidR="00E37CC3" w:rsidRPr="00C97BFD">
        <w:rPr>
          <w:rFonts w:ascii="Arial" w:hAnsi="Arial" w:cs="Arial"/>
          <w:lang w:val="ru-RU"/>
        </w:rPr>
        <w:t>Электронных</w:t>
      </w:r>
      <w:r w:rsidR="00940B49" w:rsidRPr="00C97BFD">
        <w:rPr>
          <w:rFonts w:ascii="Arial" w:hAnsi="Arial" w:cs="Arial"/>
        </w:rPr>
        <w:t xml:space="preserve"> Брокерских Системах (Система ТРЕЙДЕРНЕТ и/или Система </w:t>
      </w:r>
      <w:r w:rsidR="00940B49" w:rsidRPr="00C97BFD">
        <w:rPr>
          <w:rFonts w:ascii="Arial" w:hAnsi="Arial" w:cs="Arial"/>
          <w:lang w:val="en-US"/>
        </w:rPr>
        <w:t>QUIK</w:t>
      </w:r>
      <w:r w:rsidR="00940B49" w:rsidRPr="00C97BFD">
        <w:rPr>
          <w:rFonts w:ascii="Arial" w:hAnsi="Arial" w:cs="Arial"/>
        </w:rPr>
        <w:t>)</w:t>
      </w:r>
      <w:r w:rsidR="00CC581D" w:rsidRPr="00C97BFD">
        <w:rPr>
          <w:rFonts w:ascii="Arial" w:hAnsi="Arial" w:cs="Arial"/>
        </w:rPr>
        <w:t>.</w:t>
      </w:r>
    </w:p>
    <w:p w14:paraId="6CDB0B71" w14:textId="5166E4FC" w:rsidR="005167DB" w:rsidRPr="00C97BFD" w:rsidRDefault="00CC581D" w:rsidP="004B1E99">
      <w:pPr>
        <w:pStyle w:val="BD12"/>
        <w:tabs>
          <w:tab w:val="clear" w:pos="360"/>
        </w:tabs>
        <w:rPr>
          <w:rFonts w:ascii="Arial" w:hAnsi="Arial" w:cs="Arial"/>
        </w:rPr>
      </w:pPr>
      <w:r w:rsidRPr="00C97BFD">
        <w:rPr>
          <w:rFonts w:ascii="Arial" w:hAnsi="Arial" w:cs="Arial"/>
        </w:rPr>
        <w:t xml:space="preserve"> </w:t>
      </w:r>
      <w:bookmarkStart w:id="3" w:name="_Toc463525106"/>
      <w:bookmarkStart w:id="4" w:name="_Toc424018714"/>
      <w:r w:rsidR="005167DB" w:rsidRPr="00C97BFD">
        <w:rPr>
          <w:rFonts w:ascii="Arial" w:hAnsi="Arial" w:cs="Arial"/>
        </w:rPr>
        <w:t xml:space="preserve">Клиент обязуется не распоряжаться принадлежащими ему и учитываемыми на его Счете депо Клиента Ценными Бумагами из </w:t>
      </w:r>
      <w:r w:rsidR="00FF7D7A" w:rsidRPr="00C97BFD">
        <w:rPr>
          <w:rFonts w:ascii="Arial" w:hAnsi="Arial" w:cs="Arial"/>
        </w:rPr>
        <w:t>Перечня ликвидных Ценных Бумаг</w:t>
      </w:r>
      <w:r w:rsidR="00AC5190" w:rsidRPr="00C97BFD">
        <w:rPr>
          <w:rFonts w:ascii="Arial" w:hAnsi="Arial" w:cs="Arial"/>
          <w:lang w:val="ru-RU"/>
        </w:rPr>
        <w:t xml:space="preserve">, а также </w:t>
      </w:r>
      <w:r w:rsidR="00E62222" w:rsidRPr="00C97BFD">
        <w:rPr>
          <w:rFonts w:ascii="Arial" w:hAnsi="Arial" w:cs="Arial"/>
        </w:rPr>
        <w:t xml:space="preserve">принадлежащими ему и учитываемыми на </w:t>
      </w:r>
      <w:r w:rsidR="00E62222" w:rsidRPr="00C97BFD">
        <w:rPr>
          <w:rFonts w:ascii="Arial" w:hAnsi="Arial" w:cs="Arial"/>
          <w:lang w:val="ru-RU"/>
        </w:rPr>
        <w:t>Брокерском счете</w:t>
      </w:r>
      <w:r w:rsidR="00E62222" w:rsidRPr="00C97BFD">
        <w:rPr>
          <w:rFonts w:ascii="Arial" w:hAnsi="Arial" w:cs="Arial"/>
        </w:rPr>
        <w:t xml:space="preserve"> Клиента </w:t>
      </w:r>
      <w:r w:rsidR="00AC5190" w:rsidRPr="00C97BFD">
        <w:rPr>
          <w:rFonts w:ascii="Arial" w:hAnsi="Arial" w:cs="Arial"/>
          <w:lang w:val="ru-RU"/>
        </w:rPr>
        <w:t xml:space="preserve">иностранными валютами </w:t>
      </w:r>
      <w:r w:rsidR="00AC5190" w:rsidRPr="00C97BFD">
        <w:rPr>
          <w:rFonts w:ascii="Arial" w:hAnsi="Arial" w:cs="Arial"/>
        </w:rPr>
        <w:t xml:space="preserve">из Перечня ликвидных </w:t>
      </w:r>
      <w:r w:rsidR="00AC5190" w:rsidRPr="00C97BFD">
        <w:rPr>
          <w:rFonts w:ascii="Arial" w:hAnsi="Arial" w:cs="Arial"/>
          <w:lang w:val="ru-RU"/>
        </w:rPr>
        <w:t>иностранных валют</w:t>
      </w:r>
      <w:r w:rsidR="00FF7D7A" w:rsidRPr="00C97BFD">
        <w:rPr>
          <w:rFonts w:ascii="Arial" w:hAnsi="Arial" w:cs="Arial"/>
        </w:rPr>
        <w:t xml:space="preserve"> </w:t>
      </w:r>
      <w:r w:rsidR="005167DB" w:rsidRPr="00C97BFD">
        <w:rPr>
          <w:rFonts w:ascii="Arial" w:hAnsi="Arial" w:cs="Arial"/>
        </w:rPr>
        <w:t xml:space="preserve">в части, </w:t>
      </w:r>
      <w:r w:rsidR="00564299" w:rsidRPr="00C97BFD">
        <w:rPr>
          <w:rFonts w:ascii="Arial" w:hAnsi="Arial" w:cs="Arial"/>
        </w:rPr>
        <w:t xml:space="preserve">необходимой </w:t>
      </w:r>
      <w:r w:rsidR="005167DB" w:rsidRPr="00C97BFD">
        <w:rPr>
          <w:rFonts w:ascii="Arial" w:hAnsi="Arial" w:cs="Arial"/>
        </w:rPr>
        <w:t>для исполнения обязательств перед Брокером на период до проведения расчетов с Брокером по результатам</w:t>
      </w:r>
      <w:r w:rsidR="00A622AF" w:rsidRPr="00C97BFD">
        <w:rPr>
          <w:rFonts w:ascii="Arial" w:hAnsi="Arial" w:cs="Arial"/>
        </w:rPr>
        <w:t xml:space="preserve"> </w:t>
      </w:r>
      <w:r w:rsidR="00945120" w:rsidRPr="00C97BFD">
        <w:rPr>
          <w:rFonts w:ascii="Arial" w:hAnsi="Arial" w:cs="Arial"/>
        </w:rPr>
        <w:t xml:space="preserve">Сделок </w:t>
      </w:r>
      <w:r w:rsidR="00A86E7A" w:rsidRPr="00C97BFD">
        <w:rPr>
          <w:rFonts w:ascii="Arial" w:hAnsi="Arial" w:cs="Arial"/>
        </w:rPr>
        <w:t>с неполным покрытием</w:t>
      </w:r>
      <w:r w:rsidR="005167DB" w:rsidRPr="00C97BFD">
        <w:rPr>
          <w:rFonts w:ascii="Arial" w:hAnsi="Arial" w:cs="Arial"/>
        </w:rPr>
        <w:t>.</w:t>
      </w:r>
    </w:p>
    <w:p w14:paraId="2A52E843" w14:textId="77777777" w:rsidR="005167DB" w:rsidRPr="00C97BFD" w:rsidRDefault="005167DB" w:rsidP="004B1E99">
      <w:pPr>
        <w:pStyle w:val="BD12"/>
        <w:tabs>
          <w:tab w:val="clear" w:pos="360"/>
        </w:tabs>
        <w:rPr>
          <w:rFonts w:ascii="Arial" w:hAnsi="Arial" w:cs="Arial"/>
        </w:rPr>
      </w:pPr>
      <w:r w:rsidRPr="00C97BFD">
        <w:rPr>
          <w:rFonts w:ascii="Arial" w:hAnsi="Arial" w:cs="Arial"/>
        </w:rPr>
        <w:t xml:space="preserve">Брокеру предоставлено право на продажу учитываемых на Счете депо Клиента Ценных Бумаг в размере, достаточном для проведения расчетов по денежным обязательствам, возникшим вследствие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Pr="00C97BFD">
        <w:rPr>
          <w:rFonts w:ascii="Arial" w:hAnsi="Arial" w:cs="Arial"/>
        </w:rPr>
        <w:t>.</w:t>
      </w:r>
    </w:p>
    <w:p w14:paraId="49A50FB5" w14:textId="77777777" w:rsidR="005167DB" w:rsidRPr="00C97BFD" w:rsidRDefault="005167DB" w:rsidP="004B1E99">
      <w:pPr>
        <w:pStyle w:val="BD12"/>
        <w:tabs>
          <w:tab w:val="clear" w:pos="360"/>
        </w:tabs>
        <w:rPr>
          <w:rFonts w:ascii="Arial" w:hAnsi="Arial" w:cs="Arial"/>
        </w:rPr>
      </w:pPr>
      <w:r w:rsidRPr="00C97BFD">
        <w:rPr>
          <w:rFonts w:ascii="Arial" w:hAnsi="Arial" w:cs="Arial"/>
        </w:rPr>
        <w:t xml:space="preserve">Брокеру </w:t>
      </w:r>
      <w:r w:rsidR="004F296E" w:rsidRPr="00C97BFD">
        <w:rPr>
          <w:rFonts w:ascii="Arial" w:hAnsi="Arial" w:cs="Arial"/>
          <w:lang w:val="ru-RU"/>
        </w:rPr>
        <w:t xml:space="preserve">также </w:t>
      </w:r>
      <w:r w:rsidRPr="00C97BFD">
        <w:rPr>
          <w:rFonts w:ascii="Arial" w:hAnsi="Arial" w:cs="Arial"/>
        </w:rPr>
        <w:t>предоставлено право распоряжения Денежными средствами Клиента с целью приобретения Ценных Бумаг</w:t>
      </w:r>
      <w:r w:rsidR="002F1C87" w:rsidRPr="00C97BFD">
        <w:rPr>
          <w:rFonts w:ascii="Arial" w:hAnsi="Arial" w:cs="Arial"/>
          <w:lang w:val="ru-RU"/>
        </w:rPr>
        <w:t xml:space="preserve"> и (или) иностранной валюты</w:t>
      </w:r>
      <w:r w:rsidRPr="00C97BFD">
        <w:rPr>
          <w:rFonts w:ascii="Arial" w:hAnsi="Arial" w:cs="Arial"/>
        </w:rPr>
        <w:t xml:space="preserve"> в размере, достаточном для проведения расчетов по возникшим вследствие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Pr="00C97BFD">
        <w:rPr>
          <w:rFonts w:ascii="Arial" w:hAnsi="Arial" w:cs="Arial"/>
        </w:rPr>
        <w:t xml:space="preserve"> обязательствам по поставке Ценных Бумаг</w:t>
      </w:r>
      <w:r w:rsidR="002F1C87" w:rsidRPr="00C97BFD">
        <w:rPr>
          <w:rFonts w:ascii="Arial" w:hAnsi="Arial" w:cs="Arial"/>
          <w:lang w:val="ru-RU"/>
        </w:rPr>
        <w:t xml:space="preserve"> и (или) иностранной валюты</w:t>
      </w:r>
      <w:r w:rsidRPr="00C97BFD">
        <w:rPr>
          <w:rFonts w:ascii="Arial" w:hAnsi="Arial" w:cs="Arial"/>
        </w:rPr>
        <w:t>.</w:t>
      </w:r>
    </w:p>
    <w:p w14:paraId="15305339" w14:textId="4333EE71" w:rsidR="001159A8" w:rsidRPr="00C97BFD" w:rsidRDefault="001159A8" w:rsidP="004B1E99">
      <w:pPr>
        <w:pStyle w:val="BD12"/>
        <w:tabs>
          <w:tab w:val="clear" w:pos="360"/>
        </w:tabs>
        <w:rPr>
          <w:rFonts w:ascii="Arial" w:hAnsi="Arial" w:cs="Arial"/>
        </w:rPr>
      </w:pPr>
      <w:r w:rsidRPr="00C97BFD">
        <w:rPr>
          <w:rFonts w:ascii="Arial" w:hAnsi="Arial" w:cs="Arial"/>
        </w:rPr>
        <w:t xml:space="preserve">Брокер на протяжении всего времени проведения организованных торгов предоставляет Клиенту </w:t>
      </w:r>
      <w:r w:rsidR="00CC581D" w:rsidRPr="00C97BFD">
        <w:rPr>
          <w:rFonts w:ascii="Arial" w:hAnsi="Arial" w:cs="Arial"/>
          <w:lang w:val="ru-RU"/>
        </w:rPr>
        <w:t xml:space="preserve">защищенный </w:t>
      </w:r>
      <w:r w:rsidRPr="00C97BFD">
        <w:rPr>
          <w:rFonts w:ascii="Arial" w:hAnsi="Arial" w:cs="Arial"/>
        </w:rPr>
        <w:t>доступ с использованием Электронн</w:t>
      </w:r>
      <w:r w:rsidR="007B607B" w:rsidRPr="00C97BFD">
        <w:rPr>
          <w:rFonts w:ascii="Arial" w:hAnsi="Arial" w:cs="Arial"/>
          <w:lang w:val="ru-RU"/>
        </w:rPr>
        <w:t>ых</w:t>
      </w:r>
      <w:r w:rsidRPr="00C97BFD">
        <w:rPr>
          <w:rFonts w:ascii="Arial" w:hAnsi="Arial" w:cs="Arial"/>
        </w:rPr>
        <w:t xml:space="preserve"> Брокерск</w:t>
      </w:r>
      <w:r w:rsidR="007B607B" w:rsidRPr="00C97BFD">
        <w:rPr>
          <w:rFonts w:ascii="Arial" w:hAnsi="Arial" w:cs="Arial"/>
          <w:lang w:val="ru-RU"/>
        </w:rPr>
        <w:t>их</w:t>
      </w:r>
      <w:r w:rsidRPr="00C97BFD">
        <w:rPr>
          <w:rFonts w:ascii="Arial" w:hAnsi="Arial" w:cs="Arial"/>
        </w:rPr>
        <w:t xml:space="preserve"> Систем </w:t>
      </w:r>
      <w:r w:rsidR="007B607B" w:rsidRPr="00C97BFD">
        <w:rPr>
          <w:rFonts w:ascii="Arial" w:hAnsi="Arial" w:cs="Arial"/>
          <w:lang w:val="ru-RU"/>
        </w:rPr>
        <w:t>(</w:t>
      </w:r>
      <w:r w:rsidR="003F6617" w:rsidRPr="00C97BFD">
        <w:rPr>
          <w:rFonts w:ascii="Arial" w:hAnsi="Arial" w:cs="Arial"/>
          <w:lang w:val="ru-RU"/>
        </w:rPr>
        <w:t>Система ТРЕЙДЕРНЕТ и</w:t>
      </w:r>
      <w:r w:rsidR="00BA399E" w:rsidRPr="00C97BFD">
        <w:rPr>
          <w:rFonts w:ascii="Arial" w:hAnsi="Arial" w:cs="Arial"/>
          <w:lang w:val="ru-RU"/>
        </w:rPr>
        <w:t>/или</w:t>
      </w:r>
      <w:r w:rsidR="003F6617" w:rsidRPr="00C97BFD">
        <w:rPr>
          <w:rFonts w:ascii="Arial" w:hAnsi="Arial" w:cs="Arial"/>
          <w:lang w:val="ru-RU"/>
        </w:rPr>
        <w:t xml:space="preserve"> Система </w:t>
      </w:r>
      <w:r w:rsidR="007B607B" w:rsidRPr="00C97BFD">
        <w:rPr>
          <w:rFonts w:ascii="Arial" w:hAnsi="Arial" w:cs="Arial"/>
          <w:lang w:val="en-US"/>
        </w:rPr>
        <w:t>QUIK</w:t>
      </w:r>
      <w:r w:rsidR="007B607B" w:rsidRPr="00C97BFD">
        <w:rPr>
          <w:rFonts w:ascii="Arial" w:hAnsi="Arial" w:cs="Arial"/>
          <w:lang w:val="ru-RU"/>
        </w:rPr>
        <w:t xml:space="preserve">) </w:t>
      </w:r>
      <w:r w:rsidRPr="00C97BFD">
        <w:rPr>
          <w:rFonts w:ascii="Arial" w:hAnsi="Arial" w:cs="Arial"/>
        </w:rPr>
        <w:t>к информации о Стоимости Портфеля Клиента, размере начальной</w:t>
      </w:r>
      <w:r w:rsidR="00CF6D8B" w:rsidRPr="00C97BFD">
        <w:rPr>
          <w:rFonts w:ascii="Arial" w:hAnsi="Arial" w:cs="Arial"/>
          <w:lang w:val="ru-RU"/>
        </w:rPr>
        <w:t>,</w:t>
      </w:r>
      <w:r w:rsidRPr="00C97BFD">
        <w:rPr>
          <w:rFonts w:ascii="Arial" w:hAnsi="Arial" w:cs="Arial"/>
        </w:rPr>
        <w:t>размере минимальной маржи</w:t>
      </w:r>
      <w:r w:rsidR="00CF6D8B" w:rsidRPr="00C97BFD">
        <w:rPr>
          <w:rFonts w:ascii="Arial" w:hAnsi="Arial" w:cs="Arial"/>
          <w:lang w:val="ru-RU"/>
        </w:rPr>
        <w:t>, НПР1 и НПР2</w:t>
      </w:r>
      <w:r w:rsidRPr="00C97BFD">
        <w:rPr>
          <w:rFonts w:ascii="Arial" w:hAnsi="Arial" w:cs="Arial"/>
        </w:rPr>
        <w:t>.</w:t>
      </w:r>
    </w:p>
    <w:p w14:paraId="5520BA4A" w14:textId="77777777" w:rsidR="00693610" w:rsidRPr="00C97BFD" w:rsidRDefault="00693610" w:rsidP="004B1E99">
      <w:pPr>
        <w:pStyle w:val="BD12"/>
        <w:tabs>
          <w:tab w:val="clear" w:pos="360"/>
        </w:tabs>
        <w:rPr>
          <w:rFonts w:ascii="Arial" w:hAnsi="Arial" w:cs="Arial"/>
        </w:rPr>
      </w:pPr>
      <w:r w:rsidRPr="00C97BFD">
        <w:rPr>
          <w:rFonts w:ascii="Arial" w:hAnsi="Arial" w:cs="Arial"/>
        </w:rPr>
        <w:t>Ставки риска, используемые Брокером</w:t>
      </w:r>
      <w:r w:rsidR="00A622AF" w:rsidRPr="00C97BFD">
        <w:rPr>
          <w:rFonts w:ascii="Arial" w:hAnsi="Arial" w:cs="Arial"/>
        </w:rPr>
        <w:t xml:space="preserve"> </w:t>
      </w:r>
      <w:r w:rsidRPr="00C97BFD">
        <w:rPr>
          <w:rFonts w:ascii="Arial" w:hAnsi="Arial" w:cs="Arial"/>
        </w:rPr>
        <w:t>для расчета размеров начальной и минимальной маржи (</w:t>
      </w:r>
      <w:r w:rsidR="00A622AF" w:rsidRPr="00C97BFD">
        <w:rPr>
          <w:rFonts w:ascii="Arial" w:hAnsi="Arial" w:cs="Arial"/>
          <w:lang w:val="ru-RU"/>
        </w:rPr>
        <w:t>д</w:t>
      </w:r>
      <w:r w:rsidRPr="00C97BFD">
        <w:rPr>
          <w:rFonts w:ascii="Arial" w:hAnsi="Arial" w:cs="Arial"/>
        </w:rPr>
        <w:t xml:space="preserve">алее – </w:t>
      </w:r>
      <w:r w:rsidR="00A622AF" w:rsidRPr="00C97BFD">
        <w:rPr>
          <w:rFonts w:ascii="Arial" w:hAnsi="Arial" w:cs="Arial"/>
          <w:lang w:val="ru-RU"/>
        </w:rPr>
        <w:t>«</w:t>
      </w:r>
      <w:r w:rsidRPr="00C97BFD">
        <w:rPr>
          <w:rFonts w:ascii="Arial" w:hAnsi="Arial" w:cs="Arial"/>
        </w:rPr>
        <w:t>Ставки риска</w:t>
      </w:r>
      <w:r w:rsidR="00A622AF" w:rsidRPr="00C97BFD">
        <w:rPr>
          <w:rFonts w:ascii="Arial" w:hAnsi="Arial" w:cs="Arial"/>
          <w:lang w:val="ru-RU"/>
        </w:rPr>
        <w:t>»</w:t>
      </w:r>
      <w:r w:rsidRPr="00C97BFD">
        <w:rPr>
          <w:rFonts w:ascii="Arial" w:hAnsi="Arial" w:cs="Arial"/>
        </w:rPr>
        <w:t>), определяются Брокером самостоятельно на основании ставок риска, публикуемых клиринговыми организациями.</w:t>
      </w:r>
    </w:p>
    <w:p w14:paraId="63979274" w14:textId="77777777" w:rsidR="00693610" w:rsidRPr="00C97BFD" w:rsidRDefault="00693610" w:rsidP="00F35B53">
      <w:pPr>
        <w:pStyle w:val="BD12"/>
        <w:tabs>
          <w:tab w:val="clear" w:pos="360"/>
        </w:tabs>
        <w:rPr>
          <w:rFonts w:ascii="Arial" w:hAnsi="Arial" w:cs="Arial"/>
        </w:rPr>
      </w:pPr>
      <w:r w:rsidRPr="00C97BFD">
        <w:rPr>
          <w:rFonts w:ascii="Arial" w:hAnsi="Arial" w:cs="Arial"/>
        </w:rPr>
        <w:t>Ставки риска, доводятся до Клиента с использованием Электронной Брокерской системы</w:t>
      </w:r>
      <w:r w:rsidR="00D47565" w:rsidRPr="00C97BFD">
        <w:rPr>
          <w:rFonts w:ascii="Arial" w:hAnsi="Arial" w:cs="Arial"/>
        </w:rPr>
        <w:t xml:space="preserve"> </w:t>
      </w:r>
      <w:r w:rsidRPr="00C97BFD">
        <w:rPr>
          <w:rFonts w:ascii="Arial" w:hAnsi="Arial" w:cs="Arial"/>
        </w:rPr>
        <w:t>и/или публикуются на Сайте Брокера.</w:t>
      </w:r>
    </w:p>
    <w:p w14:paraId="48DA69B8" w14:textId="77777777" w:rsidR="00693610" w:rsidRPr="00C97BFD" w:rsidRDefault="00693610" w:rsidP="00F35B53">
      <w:pPr>
        <w:pStyle w:val="BD12"/>
        <w:tabs>
          <w:tab w:val="clear" w:pos="360"/>
        </w:tabs>
        <w:rPr>
          <w:rFonts w:ascii="Arial" w:hAnsi="Arial" w:cs="Arial"/>
        </w:rPr>
      </w:pPr>
      <w:bookmarkStart w:id="5" w:name="_Hlk530593024"/>
      <w:bookmarkStart w:id="6" w:name="_Hlk530592891"/>
      <w:r w:rsidRPr="00C97BFD">
        <w:rPr>
          <w:rFonts w:ascii="Arial" w:hAnsi="Arial" w:cs="Arial"/>
        </w:rPr>
        <w:t>В случае изменения значений Ставок риска, новые значения Ставок риска применяются Брокером для расчета размеров начальной и минимальной маржи с момента</w:t>
      </w:r>
      <w:r w:rsidR="00D47565" w:rsidRPr="00C97BFD">
        <w:rPr>
          <w:rFonts w:ascii="Arial" w:hAnsi="Arial" w:cs="Arial"/>
        </w:rPr>
        <w:t>,</w:t>
      </w:r>
      <w:r w:rsidRPr="00C97BFD">
        <w:rPr>
          <w:rFonts w:ascii="Arial" w:hAnsi="Arial" w:cs="Arial"/>
        </w:rPr>
        <w:t xml:space="preserve"> </w:t>
      </w:r>
      <w:r w:rsidR="00D47565" w:rsidRPr="00C97BFD">
        <w:rPr>
          <w:rFonts w:ascii="Arial" w:hAnsi="Arial" w:cs="Arial"/>
        </w:rPr>
        <w:t xml:space="preserve">указанного в объявлении, </w:t>
      </w:r>
      <w:r w:rsidR="00DC6782" w:rsidRPr="00C97BFD">
        <w:rPr>
          <w:rFonts w:ascii="Arial" w:hAnsi="Arial" w:cs="Arial"/>
        </w:rPr>
        <w:t>опубликованном</w:t>
      </w:r>
      <w:r w:rsidR="00D47565" w:rsidRPr="00C97BFD">
        <w:rPr>
          <w:rFonts w:ascii="Arial" w:hAnsi="Arial" w:cs="Arial"/>
        </w:rPr>
        <w:t xml:space="preserve"> </w:t>
      </w:r>
      <w:r w:rsidRPr="00C97BFD">
        <w:rPr>
          <w:rFonts w:ascii="Arial" w:hAnsi="Arial" w:cs="Arial"/>
        </w:rPr>
        <w:t>на Сайте Брокера</w:t>
      </w:r>
      <w:bookmarkEnd w:id="5"/>
      <w:r w:rsidRPr="00C97BFD">
        <w:rPr>
          <w:rFonts w:ascii="Arial" w:hAnsi="Arial" w:cs="Arial"/>
        </w:rPr>
        <w:t>.</w:t>
      </w:r>
    </w:p>
    <w:bookmarkEnd w:id="6"/>
    <w:p w14:paraId="7E16A22A" w14:textId="77777777" w:rsidR="005167DB" w:rsidRPr="00C97BFD" w:rsidRDefault="005167DB" w:rsidP="00124C3D">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Порядок принятия и исполнения Приказов Клиента на заключение </w:t>
      </w:r>
      <w:r w:rsidR="00945120" w:rsidRPr="00C97BFD">
        <w:rPr>
          <w:rFonts w:ascii="Arial" w:hAnsi="Arial" w:cs="Arial"/>
        </w:rPr>
        <w:t xml:space="preserve">Сделок </w:t>
      </w:r>
      <w:r w:rsidR="00A86E7A" w:rsidRPr="00C97BFD">
        <w:rPr>
          <w:rFonts w:ascii="Arial" w:hAnsi="Arial" w:cs="Arial"/>
        </w:rPr>
        <w:t>с неполным покрытием</w:t>
      </w:r>
    </w:p>
    <w:p w14:paraId="45581BCB" w14:textId="400E1629" w:rsidR="005167DB" w:rsidRPr="00C97BFD" w:rsidRDefault="005167DB" w:rsidP="00C3616F">
      <w:pPr>
        <w:pStyle w:val="BD12"/>
        <w:tabs>
          <w:tab w:val="clear" w:pos="360"/>
        </w:tabs>
        <w:rPr>
          <w:rFonts w:ascii="Arial" w:hAnsi="Arial" w:cs="Arial"/>
        </w:rPr>
      </w:pPr>
      <w:bookmarkStart w:id="7" w:name="_Hlk530593197"/>
      <w:r w:rsidRPr="00C97BFD">
        <w:rPr>
          <w:rFonts w:ascii="Arial" w:hAnsi="Arial" w:cs="Arial"/>
        </w:rPr>
        <w:t xml:space="preserve">Приказ Клиента на Продажу </w:t>
      </w:r>
      <w:r w:rsidR="00A957FB" w:rsidRPr="00C97BFD">
        <w:rPr>
          <w:rFonts w:ascii="Arial" w:hAnsi="Arial" w:cs="Arial"/>
        </w:rPr>
        <w:t>с неполным покрытием</w:t>
      </w:r>
      <w:r w:rsidRPr="00C97BFD">
        <w:rPr>
          <w:rFonts w:ascii="Arial" w:hAnsi="Arial" w:cs="Arial"/>
        </w:rPr>
        <w:t xml:space="preserve"> может быть подан только в отношении Ценных Бумаг, входящих в </w:t>
      </w:r>
      <w:r w:rsidR="00C309CB" w:rsidRPr="00C97BFD">
        <w:rPr>
          <w:rFonts w:ascii="Arial" w:hAnsi="Arial" w:cs="Arial"/>
        </w:rPr>
        <w:t>Перечень ликвидных Ценных бумаг</w:t>
      </w:r>
      <w:r w:rsidRPr="00C97BFD">
        <w:rPr>
          <w:rFonts w:ascii="Arial" w:hAnsi="Arial" w:cs="Arial"/>
        </w:rPr>
        <w:t>.</w:t>
      </w:r>
      <w:r w:rsidR="00D47565" w:rsidRPr="00C97BFD">
        <w:rPr>
          <w:rFonts w:ascii="Arial" w:hAnsi="Arial" w:cs="Arial"/>
          <w:lang w:val="ru-RU"/>
        </w:rPr>
        <w:t xml:space="preserve"> Ограничение, установленное настоящим пунктом, не применяется в отношении клиентов, отнесенных к категории клиентов с особым уровнем риска</w:t>
      </w:r>
      <w:r w:rsidR="00441979" w:rsidRPr="00C97BFD">
        <w:rPr>
          <w:rFonts w:ascii="Arial" w:hAnsi="Arial" w:cs="Arial"/>
          <w:lang w:val="ru-RU"/>
        </w:rPr>
        <w:t xml:space="preserve"> (КОУР)</w:t>
      </w:r>
      <w:r w:rsidR="00D47565" w:rsidRPr="00C97BFD">
        <w:rPr>
          <w:rFonts w:ascii="Arial" w:hAnsi="Arial" w:cs="Arial"/>
          <w:lang w:val="ru-RU"/>
        </w:rPr>
        <w:t>.</w:t>
      </w:r>
    </w:p>
    <w:bookmarkEnd w:id="7"/>
    <w:p w14:paraId="602F225F" w14:textId="5E08EF77" w:rsidR="005167DB" w:rsidRPr="00C97BFD" w:rsidRDefault="00FF7D7A" w:rsidP="004B1E99">
      <w:pPr>
        <w:pStyle w:val="BD12"/>
        <w:tabs>
          <w:tab w:val="clear" w:pos="360"/>
        </w:tabs>
        <w:rPr>
          <w:rFonts w:ascii="Arial" w:hAnsi="Arial" w:cs="Arial"/>
        </w:rPr>
      </w:pPr>
      <w:r w:rsidRPr="00C97BFD">
        <w:rPr>
          <w:rFonts w:ascii="Arial" w:hAnsi="Arial" w:cs="Arial"/>
        </w:rPr>
        <w:t xml:space="preserve">Независимо от наличия условий, необходимых для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0052470F" w:rsidRPr="00C97BFD">
        <w:rPr>
          <w:rFonts w:ascii="Arial" w:hAnsi="Arial" w:cs="Arial"/>
        </w:rPr>
        <w:t>,</w:t>
      </w:r>
      <w:r w:rsidRPr="00C97BFD">
        <w:rPr>
          <w:rFonts w:ascii="Arial" w:hAnsi="Arial" w:cs="Arial"/>
        </w:rPr>
        <w:t xml:space="preserve"> установленных </w:t>
      </w:r>
      <w:r w:rsidR="003066FC" w:rsidRPr="00C97BFD">
        <w:rPr>
          <w:rFonts w:ascii="Arial" w:hAnsi="Arial" w:cs="Arial"/>
          <w:lang w:val="ru-RU"/>
        </w:rPr>
        <w:t>Указанием</w:t>
      </w:r>
      <w:r w:rsidRPr="00C97BFD">
        <w:rPr>
          <w:rFonts w:ascii="Arial" w:hAnsi="Arial" w:cs="Arial"/>
        </w:rPr>
        <w:t xml:space="preserve">, </w:t>
      </w:r>
      <w:r w:rsidR="005167DB" w:rsidRPr="00C97BFD">
        <w:rPr>
          <w:rFonts w:ascii="Arial" w:hAnsi="Arial" w:cs="Arial"/>
        </w:rPr>
        <w:t xml:space="preserve">Брокер вправе, но не обязан принять к исполнению Приказ Клиента на Покупку </w:t>
      </w:r>
      <w:r w:rsidR="00A957FB" w:rsidRPr="00C97BFD">
        <w:rPr>
          <w:rFonts w:ascii="Arial" w:hAnsi="Arial" w:cs="Arial"/>
        </w:rPr>
        <w:t>с неполным покрытием</w:t>
      </w:r>
      <w:r w:rsidR="000B33C5" w:rsidRPr="00C97BFD">
        <w:rPr>
          <w:rFonts w:ascii="Arial" w:hAnsi="Arial" w:cs="Arial"/>
        </w:rPr>
        <w:t xml:space="preserve"> </w:t>
      </w:r>
      <w:r w:rsidRPr="00C97BFD">
        <w:rPr>
          <w:rFonts w:ascii="Arial" w:hAnsi="Arial" w:cs="Arial"/>
        </w:rPr>
        <w:t xml:space="preserve">или Приказ на Продажу </w:t>
      </w:r>
      <w:r w:rsidR="00A957FB" w:rsidRPr="00C97BFD">
        <w:rPr>
          <w:rFonts w:ascii="Arial" w:hAnsi="Arial" w:cs="Arial"/>
        </w:rPr>
        <w:t>с неполным покрытием</w:t>
      </w:r>
      <w:r w:rsidR="00CE7B31" w:rsidRPr="00C97BFD">
        <w:rPr>
          <w:rFonts w:ascii="Arial" w:hAnsi="Arial" w:cs="Arial"/>
        </w:rPr>
        <w:t>.</w:t>
      </w:r>
    </w:p>
    <w:p w14:paraId="0B46785F" w14:textId="77777777" w:rsidR="00E81F59" w:rsidRPr="00C97BFD" w:rsidRDefault="00E81F59" w:rsidP="004B1E99">
      <w:pPr>
        <w:pStyle w:val="BD12"/>
        <w:tabs>
          <w:tab w:val="clear" w:pos="360"/>
        </w:tabs>
        <w:rPr>
          <w:rFonts w:ascii="Arial" w:hAnsi="Arial" w:cs="Arial"/>
        </w:rPr>
      </w:pPr>
      <w:r w:rsidRPr="00C97BFD">
        <w:rPr>
          <w:rFonts w:ascii="Arial" w:hAnsi="Arial" w:cs="Arial"/>
          <w:snapToGrid w:val="0"/>
        </w:rPr>
        <w:t xml:space="preserve">Заключение Сделки </w:t>
      </w:r>
      <w:r w:rsidR="00A957FB" w:rsidRPr="00C97BFD">
        <w:rPr>
          <w:rFonts w:ascii="Arial" w:hAnsi="Arial" w:cs="Arial"/>
          <w:snapToGrid w:val="0"/>
        </w:rPr>
        <w:t>с неполным покрытием</w:t>
      </w:r>
      <w:r w:rsidRPr="00C97BFD">
        <w:rPr>
          <w:rFonts w:ascii="Arial" w:hAnsi="Arial" w:cs="Arial"/>
          <w:snapToGrid w:val="0"/>
        </w:rPr>
        <w:t xml:space="preserve"> подтверждается Отчетом Брокера, предоставляем</w:t>
      </w:r>
      <w:r w:rsidR="009B007B" w:rsidRPr="00C97BFD">
        <w:rPr>
          <w:rFonts w:ascii="Arial" w:hAnsi="Arial" w:cs="Arial"/>
          <w:snapToGrid w:val="0"/>
        </w:rPr>
        <w:t>ы</w:t>
      </w:r>
      <w:r w:rsidRPr="00C97BFD">
        <w:rPr>
          <w:rFonts w:ascii="Arial" w:hAnsi="Arial" w:cs="Arial"/>
          <w:snapToGrid w:val="0"/>
        </w:rPr>
        <w:t>м Клиенту в соответствии с</w:t>
      </w:r>
      <w:r w:rsidR="003F6617" w:rsidRPr="00C97BFD">
        <w:rPr>
          <w:rFonts w:ascii="Arial" w:hAnsi="Arial" w:cs="Arial"/>
          <w:snapToGrid w:val="0"/>
          <w:lang w:val="ru-RU"/>
        </w:rPr>
        <w:t xml:space="preserve"> </w:t>
      </w:r>
      <w:r w:rsidR="00475E11" w:rsidRPr="00C97BFD">
        <w:rPr>
          <w:rFonts w:ascii="Arial" w:hAnsi="Arial" w:cs="Arial"/>
          <w:snapToGrid w:val="0"/>
        </w:rPr>
        <w:t>Регламент</w:t>
      </w:r>
      <w:r w:rsidR="003F6617" w:rsidRPr="00C97BFD">
        <w:rPr>
          <w:rFonts w:ascii="Arial" w:hAnsi="Arial" w:cs="Arial"/>
          <w:snapToGrid w:val="0"/>
          <w:lang w:val="ru-RU"/>
        </w:rPr>
        <w:t>ом</w:t>
      </w:r>
      <w:r w:rsidR="00927931" w:rsidRPr="00C97BFD">
        <w:rPr>
          <w:rFonts w:ascii="Arial" w:hAnsi="Arial" w:cs="Arial"/>
        </w:rPr>
        <w:t xml:space="preserve"> обслуживания</w:t>
      </w:r>
      <w:r w:rsidRPr="00C97BFD">
        <w:rPr>
          <w:rFonts w:ascii="Arial" w:hAnsi="Arial" w:cs="Arial"/>
          <w:snapToGrid w:val="0"/>
        </w:rPr>
        <w:t>.</w:t>
      </w:r>
    </w:p>
    <w:p w14:paraId="29849088" w14:textId="77777777" w:rsidR="00DA3B62" w:rsidRPr="00C97BFD" w:rsidRDefault="00DA3B62" w:rsidP="00E37CC3">
      <w:pPr>
        <w:pStyle w:val="BD12"/>
        <w:tabs>
          <w:tab w:val="clear" w:pos="360"/>
        </w:tabs>
        <w:spacing w:before="120"/>
        <w:rPr>
          <w:rFonts w:ascii="Arial" w:hAnsi="Arial" w:cs="Arial"/>
        </w:rPr>
      </w:pPr>
      <w:r w:rsidRPr="00C97BFD">
        <w:rPr>
          <w:rFonts w:ascii="Arial" w:hAnsi="Arial" w:cs="Arial"/>
        </w:rPr>
        <w:t>Поручения Клиента на совершение</w:t>
      </w:r>
      <w:r w:rsidRPr="00C97BFD">
        <w:rPr>
          <w:rFonts w:ascii="Arial" w:hAnsi="Arial" w:cs="Arial"/>
          <w:lang w:val="ru-RU"/>
        </w:rPr>
        <w:t xml:space="preserve"> сделок с неполным покрытием и (или)</w:t>
      </w:r>
      <w:r w:rsidRPr="00C97BFD">
        <w:rPr>
          <w:rFonts w:ascii="Arial" w:hAnsi="Arial" w:cs="Arial"/>
        </w:rPr>
        <w:t xml:space="preserve"> Срочных сделок не принимаются Брокером, в случае если в результате исполнения такого поручения Стоимость Портфеля Клиента станет меньше соответствующего ему размера </w:t>
      </w:r>
      <w:r w:rsidRPr="00C97BFD">
        <w:rPr>
          <w:rFonts w:ascii="Arial" w:hAnsi="Arial" w:cs="Arial"/>
          <w:lang w:val="ru-RU"/>
        </w:rPr>
        <w:t>Начальной</w:t>
      </w:r>
      <w:r w:rsidRPr="00C97BFD">
        <w:rPr>
          <w:rFonts w:ascii="Arial" w:hAnsi="Arial" w:cs="Arial"/>
        </w:rPr>
        <w:t xml:space="preserve"> маржи, определяемого в соответствии с </w:t>
      </w:r>
      <w:r w:rsidRPr="00C97BFD">
        <w:rPr>
          <w:rFonts w:ascii="Arial" w:hAnsi="Arial" w:cs="Arial"/>
          <w:lang w:val="ru-RU"/>
        </w:rPr>
        <w:t>Указанием</w:t>
      </w:r>
      <w:r w:rsidRPr="00C97BFD">
        <w:rPr>
          <w:rFonts w:ascii="Arial" w:hAnsi="Arial" w:cs="Arial"/>
        </w:rPr>
        <w:t>.</w:t>
      </w:r>
    </w:p>
    <w:p w14:paraId="5DA977D6" w14:textId="240CF4BD" w:rsidR="005167DB" w:rsidRPr="00C97BFD" w:rsidRDefault="005167DB" w:rsidP="004B1E99">
      <w:pPr>
        <w:pStyle w:val="BD12"/>
        <w:tabs>
          <w:tab w:val="clear" w:pos="360"/>
        </w:tabs>
        <w:rPr>
          <w:rFonts w:ascii="Arial" w:hAnsi="Arial" w:cs="Arial"/>
          <w:lang w:eastAsia="ru-RU"/>
        </w:rPr>
      </w:pPr>
      <w:r w:rsidRPr="00C97BFD">
        <w:rPr>
          <w:rFonts w:ascii="Arial" w:hAnsi="Arial" w:cs="Arial"/>
          <w:lang w:eastAsia="ru-RU"/>
        </w:rPr>
        <w:t xml:space="preserve">Клиент вправе </w:t>
      </w:r>
      <w:r w:rsidR="00933DA4" w:rsidRPr="00C97BFD">
        <w:rPr>
          <w:rFonts w:ascii="Arial" w:hAnsi="Arial" w:cs="Arial"/>
        </w:rPr>
        <w:t>самостоятельно</w:t>
      </w:r>
      <w:r w:rsidR="00933DA4" w:rsidRPr="00C97BFD">
        <w:rPr>
          <w:rFonts w:ascii="Arial" w:hAnsi="Arial" w:cs="Arial"/>
          <w:lang w:eastAsia="ru-RU"/>
        </w:rPr>
        <w:t xml:space="preserve"> </w:t>
      </w:r>
      <w:r w:rsidR="00E81F59" w:rsidRPr="00C97BFD">
        <w:rPr>
          <w:rFonts w:ascii="Arial" w:hAnsi="Arial" w:cs="Arial"/>
          <w:lang w:eastAsia="ru-RU"/>
        </w:rPr>
        <w:t xml:space="preserve">до момента востребования Брокером </w:t>
      </w:r>
      <w:r w:rsidRPr="00C97BFD">
        <w:rPr>
          <w:rFonts w:ascii="Arial" w:hAnsi="Arial" w:cs="Arial"/>
          <w:lang w:eastAsia="ru-RU"/>
        </w:rPr>
        <w:t xml:space="preserve">осуществить </w:t>
      </w:r>
      <w:r w:rsidRPr="00C97BFD">
        <w:rPr>
          <w:rFonts w:ascii="Arial" w:hAnsi="Arial" w:cs="Arial"/>
        </w:rPr>
        <w:t xml:space="preserve">закрытие </w:t>
      </w:r>
      <w:r w:rsidR="009C7FEB" w:rsidRPr="00C97BFD">
        <w:rPr>
          <w:rFonts w:ascii="Arial" w:hAnsi="Arial" w:cs="Arial"/>
        </w:rPr>
        <w:t>Непокрытой</w:t>
      </w:r>
      <w:r w:rsidR="00E81F59" w:rsidRPr="00C97BFD">
        <w:rPr>
          <w:rFonts w:ascii="Arial" w:hAnsi="Arial" w:cs="Arial"/>
        </w:rPr>
        <w:t xml:space="preserve"> позиции по ДС</w:t>
      </w:r>
      <w:r w:rsidR="008A2632" w:rsidRPr="00C97BFD">
        <w:rPr>
          <w:rFonts w:ascii="Arial" w:hAnsi="Arial" w:cs="Arial"/>
          <w:lang w:val="ru-RU"/>
        </w:rPr>
        <w:t>, иностранной валюте</w:t>
      </w:r>
      <w:r w:rsidR="00E81F59" w:rsidRPr="00C97BFD">
        <w:rPr>
          <w:rFonts w:ascii="Arial" w:hAnsi="Arial" w:cs="Arial"/>
        </w:rPr>
        <w:t xml:space="preserve"> или </w:t>
      </w:r>
      <w:r w:rsidR="009C7FEB" w:rsidRPr="00C97BFD">
        <w:rPr>
          <w:rFonts w:ascii="Arial" w:hAnsi="Arial" w:cs="Arial"/>
        </w:rPr>
        <w:t>Непокрытой</w:t>
      </w:r>
      <w:r w:rsidRPr="00C97BFD">
        <w:rPr>
          <w:rFonts w:ascii="Arial" w:hAnsi="Arial" w:cs="Arial"/>
        </w:rPr>
        <w:t xml:space="preserve"> позиции по ЦБ </w:t>
      </w:r>
      <w:r w:rsidRPr="00C97BFD">
        <w:rPr>
          <w:rFonts w:ascii="Arial" w:hAnsi="Arial" w:cs="Arial"/>
          <w:lang w:eastAsia="ru-RU"/>
        </w:rPr>
        <w:t xml:space="preserve">путем зачисления </w:t>
      </w:r>
      <w:r w:rsidR="00E81F59" w:rsidRPr="00C97BFD">
        <w:rPr>
          <w:rFonts w:ascii="Arial" w:hAnsi="Arial" w:cs="Arial"/>
          <w:lang w:eastAsia="ru-RU"/>
        </w:rPr>
        <w:t>Денежных Средств</w:t>
      </w:r>
      <w:r w:rsidR="008A2632" w:rsidRPr="00C97BFD">
        <w:rPr>
          <w:rFonts w:ascii="Arial" w:hAnsi="Arial" w:cs="Arial"/>
          <w:lang w:val="ru-RU" w:eastAsia="ru-RU"/>
        </w:rPr>
        <w:t>, иностранн</w:t>
      </w:r>
      <w:r w:rsidR="00BB7E71" w:rsidRPr="00C97BFD">
        <w:rPr>
          <w:rFonts w:ascii="Arial" w:hAnsi="Arial" w:cs="Arial"/>
          <w:lang w:val="ru-RU" w:eastAsia="ru-RU"/>
        </w:rPr>
        <w:t>ой</w:t>
      </w:r>
      <w:r w:rsidR="008A2632" w:rsidRPr="00C97BFD">
        <w:rPr>
          <w:rFonts w:ascii="Arial" w:hAnsi="Arial" w:cs="Arial"/>
          <w:lang w:val="ru-RU" w:eastAsia="ru-RU"/>
        </w:rPr>
        <w:t xml:space="preserve"> валют</w:t>
      </w:r>
      <w:r w:rsidR="00BB7E71" w:rsidRPr="00C97BFD">
        <w:rPr>
          <w:rFonts w:ascii="Arial" w:hAnsi="Arial" w:cs="Arial"/>
          <w:lang w:val="ru-RU" w:eastAsia="ru-RU"/>
        </w:rPr>
        <w:t>ы</w:t>
      </w:r>
      <w:r w:rsidR="00E81F59" w:rsidRPr="00C97BFD">
        <w:rPr>
          <w:rFonts w:ascii="Arial" w:hAnsi="Arial" w:cs="Arial"/>
          <w:lang w:eastAsia="ru-RU"/>
        </w:rPr>
        <w:t xml:space="preserve"> или </w:t>
      </w:r>
      <w:r w:rsidRPr="00C97BFD">
        <w:rPr>
          <w:rFonts w:ascii="Arial" w:hAnsi="Arial" w:cs="Arial"/>
          <w:lang w:eastAsia="ru-RU"/>
        </w:rPr>
        <w:t>соответствующих Ценных Бумаг на Счет депо Клиента</w:t>
      </w:r>
      <w:r w:rsidR="00E81F59" w:rsidRPr="00C97BFD">
        <w:rPr>
          <w:rFonts w:ascii="Arial" w:hAnsi="Arial" w:cs="Arial"/>
          <w:lang w:eastAsia="ru-RU"/>
        </w:rPr>
        <w:t xml:space="preserve"> или путем совершения Сделки, приводящей к увеличению </w:t>
      </w:r>
      <w:r w:rsidR="008A2632" w:rsidRPr="00C97BFD">
        <w:rPr>
          <w:rFonts w:ascii="Arial" w:hAnsi="Arial" w:cs="Arial"/>
          <w:lang w:val="ru-RU" w:eastAsia="ru-RU"/>
        </w:rPr>
        <w:t xml:space="preserve">Стоимости портфеля </w:t>
      </w:r>
      <w:r w:rsidR="00BB7E71" w:rsidRPr="00C97BFD">
        <w:rPr>
          <w:rFonts w:ascii="Arial" w:hAnsi="Arial" w:cs="Arial"/>
          <w:lang w:val="ru-RU" w:eastAsia="ru-RU"/>
        </w:rPr>
        <w:t>и (</w:t>
      </w:r>
      <w:r w:rsidR="008A2632" w:rsidRPr="00C97BFD">
        <w:rPr>
          <w:rFonts w:ascii="Arial" w:hAnsi="Arial" w:cs="Arial"/>
          <w:lang w:val="ru-RU" w:eastAsia="ru-RU"/>
        </w:rPr>
        <w:t>или</w:t>
      </w:r>
      <w:r w:rsidR="00BB7E71" w:rsidRPr="00C97BFD">
        <w:rPr>
          <w:rFonts w:ascii="Arial" w:hAnsi="Arial" w:cs="Arial"/>
          <w:lang w:val="ru-RU" w:eastAsia="ru-RU"/>
        </w:rPr>
        <w:t>)</w:t>
      </w:r>
      <w:r w:rsidR="008A2632" w:rsidRPr="00C97BFD">
        <w:rPr>
          <w:rFonts w:ascii="Arial" w:hAnsi="Arial" w:cs="Arial"/>
          <w:lang w:val="ru-RU" w:eastAsia="ru-RU"/>
        </w:rPr>
        <w:t xml:space="preserve"> снижению значений Начальной и Минимальной маржи</w:t>
      </w:r>
      <w:r w:rsidRPr="00C97BFD">
        <w:rPr>
          <w:rFonts w:ascii="Arial" w:hAnsi="Arial" w:cs="Arial"/>
          <w:lang w:eastAsia="ru-RU"/>
        </w:rPr>
        <w:t>.</w:t>
      </w:r>
    </w:p>
    <w:p w14:paraId="4967430E" w14:textId="7B40C5F8" w:rsidR="001159A8" w:rsidRPr="00C97BFD" w:rsidRDefault="001159A8" w:rsidP="004B1E99">
      <w:pPr>
        <w:pStyle w:val="BD12"/>
        <w:tabs>
          <w:tab w:val="clear" w:pos="360"/>
        </w:tabs>
        <w:rPr>
          <w:rFonts w:ascii="Arial" w:hAnsi="Arial" w:cs="Arial"/>
        </w:rPr>
      </w:pPr>
      <w:r w:rsidRPr="00C97BFD">
        <w:rPr>
          <w:rFonts w:ascii="Arial" w:hAnsi="Arial" w:cs="Arial"/>
        </w:rPr>
        <w:t>В случае если Стоимость Портфеля Клиента стала меньше размера начальной маржи</w:t>
      </w:r>
      <w:r w:rsidR="00A4139E" w:rsidRPr="00C97BFD">
        <w:rPr>
          <w:rFonts w:ascii="Arial" w:hAnsi="Arial" w:cs="Arial"/>
          <w:lang w:val="ru-RU"/>
        </w:rPr>
        <w:t xml:space="preserve"> (НПР1</w:t>
      </w:r>
      <w:r w:rsidR="00BB7E71" w:rsidRPr="00C97BFD">
        <w:rPr>
          <w:rFonts w:ascii="Arial" w:hAnsi="Arial" w:cs="Arial"/>
          <w:lang w:val="ru-RU"/>
        </w:rPr>
        <w:t xml:space="preserve"> принял значение меньше </w:t>
      </w:r>
      <w:r w:rsidR="00A4139E" w:rsidRPr="00C97BFD">
        <w:rPr>
          <w:rFonts w:ascii="Arial" w:hAnsi="Arial" w:cs="Arial"/>
          <w:lang w:val="ru-RU"/>
        </w:rPr>
        <w:t>0)</w:t>
      </w:r>
      <w:r w:rsidRPr="00C97BFD">
        <w:rPr>
          <w:rFonts w:ascii="Arial" w:hAnsi="Arial" w:cs="Arial"/>
        </w:rPr>
        <w:t>, Брокер вправе направить</w:t>
      </w:r>
      <w:r w:rsidR="00A4139E" w:rsidRPr="00C97BFD">
        <w:rPr>
          <w:rFonts w:ascii="Arial" w:hAnsi="Arial" w:cs="Arial"/>
        </w:rPr>
        <w:t xml:space="preserve"> </w:t>
      </w:r>
      <w:r w:rsidR="004B0580" w:rsidRPr="00C97BFD">
        <w:rPr>
          <w:rFonts w:ascii="Arial" w:hAnsi="Arial" w:cs="Arial"/>
        </w:rPr>
        <w:t>Клиенту уведомление об этом по электронному адресу Клиента</w:t>
      </w:r>
      <w:r w:rsidRPr="00C97BFD">
        <w:rPr>
          <w:rFonts w:ascii="Arial" w:hAnsi="Arial" w:cs="Arial"/>
        </w:rPr>
        <w:t>.</w:t>
      </w:r>
      <w:r w:rsidR="004B0580" w:rsidRPr="00C97BFD">
        <w:rPr>
          <w:rFonts w:ascii="Arial" w:hAnsi="Arial" w:cs="Arial"/>
        </w:rPr>
        <w:t xml:space="preserve"> В случае возникновения обстоятельств, препятствующих доступу Клиента с использованием Электронной Брокерской Системы к информации о Стоимости Портфеля Клиента, размере начальной и размере минимальной маржи</w:t>
      </w:r>
      <w:r w:rsidR="00894A5D" w:rsidRPr="00C97BFD">
        <w:rPr>
          <w:rFonts w:ascii="Arial" w:hAnsi="Arial" w:cs="Arial"/>
          <w:lang w:val="ru-RU"/>
        </w:rPr>
        <w:t>, НПР1, НПР2</w:t>
      </w:r>
      <w:r w:rsidR="004B0580" w:rsidRPr="00C97BFD">
        <w:rPr>
          <w:rFonts w:ascii="Arial" w:hAnsi="Arial" w:cs="Arial"/>
        </w:rPr>
        <w:t xml:space="preserve"> и снижения Стоимости Портфеля Клиента ниже размера начальной маржи Брокер направляет Клиенту на электронный адрес Клиента уведомление, содержащее сведения о Стоимости Портфеля Клиента, размере начальной и размере минимальной маржи</w:t>
      </w:r>
      <w:r w:rsidR="00F95A53" w:rsidRPr="00C97BFD">
        <w:rPr>
          <w:rFonts w:ascii="Arial" w:hAnsi="Arial" w:cs="Arial"/>
          <w:lang w:val="ru-RU"/>
        </w:rPr>
        <w:t>, а также информацию о действиях Брокера, если значение НПР2 будет ниже 0</w:t>
      </w:r>
      <w:r w:rsidR="004B0580" w:rsidRPr="00C97BFD">
        <w:rPr>
          <w:rFonts w:ascii="Arial" w:hAnsi="Arial" w:cs="Arial"/>
        </w:rPr>
        <w:t xml:space="preserve">, </w:t>
      </w:r>
      <w:r w:rsidR="006D4BD9" w:rsidRPr="00C97BFD">
        <w:rPr>
          <w:rFonts w:ascii="Arial" w:hAnsi="Arial" w:cs="Arial"/>
        </w:rPr>
        <w:t xml:space="preserve">в срок не позднее окончания времени проведения организованных торгов дня, в котором наступили указанные </w:t>
      </w:r>
      <w:r w:rsidR="004B0580" w:rsidRPr="00C97BFD">
        <w:rPr>
          <w:rFonts w:ascii="Arial" w:hAnsi="Arial" w:cs="Arial"/>
        </w:rPr>
        <w:t>выше обстоятельств</w:t>
      </w:r>
      <w:r w:rsidR="006D4BD9" w:rsidRPr="00C97BFD">
        <w:rPr>
          <w:rFonts w:ascii="Arial" w:hAnsi="Arial" w:cs="Arial"/>
        </w:rPr>
        <w:t>а</w:t>
      </w:r>
      <w:r w:rsidR="004B0580" w:rsidRPr="00C97BFD">
        <w:rPr>
          <w:rFonts w:ascii="Arial" w:hAnsi="Arial" w:cs="Arial"/>
        </w:rPr>
        <w:t>.</w:t>
      </w:r>
      <w:r w:rsidR="006D4BD9" w:rsidRPr="00C97BFD">
        <w:rPr>
          <w:rFonts w:ascii="Arial" w:hAnsi="Arial" w:cs="Arial"/>
        </w:rPr>
        <w:t xml:space="preserve"> </w:t>
      </w:r>
    </w:p>
    <w:p w14:paraId="198442A9" w14:textId="77777777" w:rsidR="00BB4A8D" w:rsidRPr="00C97BFD" w:rsidRDefault="006B39E9" w:rsidP="004B1E99">
      <w:pPr>
        <w:pStyle w:val="BD12"/>
        <w:tabs>
          <w:tab w:val="clear" w:pos="360"/>
        </w:tabs>
        <w:rPr>
          <w:rFonts w:ascii="Arial" w:hAnsi="Arial" w:cs="Arial"/>
        </w:rPr>
      </w:pPr>
      <w:r w:rsidRPr="00C97BFD">
        <w:rPr>
          <w:rFonts w:ascii="Arial" w:hAnsi="Arial" w:cs="Arial"/>
        </w:rPr>
        <w:t xml:space="preserve">Основанием закрытия </w:t>
      </w:r>
      <w:r w:rsidR="009C7FEB" w:rsidRPr="00C97BFD">
        <w:rPr>
          <w:rFonts w:ascii="Arial" w:hAnsi="Arial" w:cs="Arial"/>
        </w:rPr>
        <w:t>Непокрытой</w:t>
      </w:r>
      <w:r w:rsidRPr="00C97BFD">
        <w:rPr>
          <w:rFonts w:ascii="Arial" w:hAnsi="Arial" w:cs="Arial"/>
        </w:rPr>
        <w:t xml:space="preserve"> позиции по ДС и/или </w:t>
      </w:r>
      <w:r w:rsidR="009C7FEB" w:rsidRPr="00C97BFD">
        <w:rPr>
          <w:rFonts w:ascii="Arial" w:hAnsi="Arial" w:cs="Arial"/>
        </w:rPr>
        <w:t>Непокрытой</w:t>
      </w:r>
      <w:r w:rsidRPr="00C97BFD">
        <w:rPr>
          <w:rFonts w:ascii="Arial" w:hAnsi="Arial" w:cs="Arial"/>
        </w:rPr>
        <w:t xml:space="preserve"> позиции по ЦБ является </w:t>
      </w:r>
      <w:r w:rsidR="00BB4A8D" w:rsidRPr="00C97BFD">
        <w:rPr>
          <w:rFonts w:ascii="Arial" w:hAnsi="Arial" w:cs="Arial"/>
        </w:rPr>
        <w:t xml:space="preserve">наступление </w:t>
      </w:r>
      <w:r w:rsidR="006B1F91" w:rsidRPr="00C97BFD">
        <w:rPr>
          <w:rFonts w:ascii="Arial" w:hAnsi="Arial" w:cs="Arial"/>
        </w:rPr>
        <w:t>любого</w:t>
      </w:r>
      <w:r w:rsidR="00F050FE" w:rsidRPr="00C97BFD">
        <w:rPr>
          <w:rFonts w:ascii="Arial" w:hAnsi="Arial" w:cs="Arial"/>
        </w:rPr>
        <w:t xml:space="preserve"> </w:t>
      </w:r>
      <w:r w:rsidRPr="00C97BFD">
        <w:rPr>
          <w:rFonts w:ascii="Arial" w:hAnsi="Arial" w:cs="Arial"/>
        </w:rPr>
        <w:t xml:space="preserve">из </w:t>
      </w:r>
      <w:r w:rsidR="00BB4A8D" w:rsidRPr="00C97BFD">
        <w:rPr>
          <w:rFonts w:ascii="Arial" w:hAnsi="Arial" w:cs="Arial"/>
        </w:rPr>
        <w:t>следующих обстоятельств:</w:t>
      </w:r>
    </w:p>
    <w:p w14:paraId="01FE0751" w14:textId="7EF7AEDB" w:rsidR="00933DA4" w:rsidRPr="00C97BFD" w:rsidRDefault="00BB4A8D" w:rsidP="00E37CC3">
      <w:pPr>
        <w:pStyle w:val="BD1232"/>
        <w:numPr>
          <w:ilvl w:val="0"/>
          <w:numId w:val="0"/>
        </w:numPr>
      </w:pPr>
      <w:r w:rsidRPr="00C97BFD">
        <w:t>с</w:t>
      </w:r>
      <w:r w:rsidR="00933DA4" w:rsidRPr="00C97BFD">
        <w:t>нижени</w:t>
      </w:r>
      <w:r w:rsidRPr="00C97BFD">
        <w:t>е</w:t>
      </w:r>
      <w:r w:rsidR="00933DA4" w:rsidRPr="00C97BFD">
        <w:t xml:space="preserve"> Стоимости Портфеля Клиента ниже размера </w:t>
      </w:r>
      <w:r w:rsidR="006D4BD9" w:rsidRPr="00C97BFD">
        <w:t>м</w:t>
      </w:r>
      <w:r w:rsidR="00933DA4" w:rsidRPr="00C97BFD">
        <w:t>инимальной маржи</w:t>
      </w:r>
      <w:r w:rsidR="00A4139E" w:rsidRPr="00C97BFD">
        <w:rPr>
          <w:lang w:val="ru-RU"/>
        </w:rPr>
        <w:t xml:space="preserve"> (НПР2</w:t>
      </w:r>
      <w:r w:rsidR="00FD53C0" w:rsidRPr="00C97BFD">
        <w:rPr>
          <w:lang w:val="ru-RU"/>
        </w:rPr>
        <w:t xml:space="preserve"> принял значение меньше </w:t>
      </w:r>
      <w:r w:rsidR="00A4139E" w:rsidRPr="00C97BFD">
        <w:rPr>
          <w:lang w:val="ru-RU"/>
        </w:rPr>
        <w:t>0)</w:t>
      </w:r>
      <w:r w:rsidR="00933DA4" w:rsidRPr="00C97BFD">
        <w:t xml:space="preserve">, </w:t>
      </w:r>
      <w:r w:rsidR="00F050FE" w:rsidRPr="00C97BFD">
        <w:t xml:space="preserve">рассчитываемых Брокером </w:t>
      </w:r>
      <w:r w:rsidR="00933DA4" w:rsidRPr="00C97BFD">
        <w:t xml:space="preserve">в отношении Портфеля Клиента по правилам, установленных </w:t>
      </w:r>
      <w:r w:rsidR="003066FC" w:rsidRPr="00C97BFD">
        <w:rPr>
          <w:lang w:val="ru-RU"/>
        </w:rPr>
        <w:t>Указанием</w:t>
      </w:r>
      <w:r w:rsidRPr="00C97BFD">
        <w:t>; или</w:t>
      </w:r>
      <w:r w:rsidR="00933DA4" w:rsidRPr="00C97BFD">
        <w:t xml:space="preserve"> </w:t>
      </w:r>
    </w:p>
    <w:p w14:paraId="096B7191" w14:textId="77777777" w:rsidR="00BB4A8D" w:rsidRPr="00C97BFD" w:rsidRDefault="00BB4A8D" w:rsidP="00E37CC3">
      <w:pPr>
        <w:pStyle w:val="BD0"/>
        <w:rPr>
          <w:rFonts w:ascii="Arial" w:hAnsi="Arial" w:cs="Arial"/>
          <w:lang w:eastAsia="ru-RU"/>
        </w:rPr>
      </w:pPr>
      <w:r w:rsidRPr="00C97BFD">
        <w:rPr>
          <w:rFonts w:ascii="Arial" w:hAnsi="Arial" w:cs="Arial"/>
          <w:lang w:eastAsia="ru-RU"/>
        </w:rPr>
        <w:t>если Стоимость Портфеля Клиента на момент закрытия торговой сессии составляет менее 1000 рублей</w:t>
      </w:r>
      <w:r w:rsidR="00513351" w:rsidRPr="00C97BFD">
        <w:rPr>
          <w:rFonts w:ascii="Arial" w:hAnsi="Arial" w:cs="Arial"/>
          <w:lang w:eastAsia="ru-RU"/>
        </w:rPr>
        <w:t>;</w:t>
      </w:r>
      <w:r w:rsidR="00646366" w:rsidRPr="00C97BFD">
        <w:rPr>
          <w:rFonts w:ascii="Arial" w:hAnsi="Arial" w:cs="Arial"/>
          <w:lang w:eastAsia="ru-RU"/>
        </w:rPr>
        <w:t xml:space="preserve"> или</w:t>
      </w:r>
    </w:p>
    <w:p w14:paraId="79F0718F" w14:textId="214F79AB" w:rsidR="00472D66" w:rsidRPr="00C97BFD" w:rsidRDefault="00472D66" w:rsidP="00E37CC3">
      <w:pPr>
        <w:pStyle w:val="BD0"/>
        <w:rPr>
          <w:rFonts w:ascii="Arial" w:hAnsi="Arial" w:cs="Arial"/>
          <w:lang w:eastAsia="ru-RU"/>
        </w:rPr>
      </w:pPr>
      <w:r w:rsidRPr="00C97BFD">
        <w:rPr>
          <w:rFonts w:ascii="Arial" w:hAnsi="Arial" w:cs="Arial"/>
          <w:lang w:eastAsia="ru-RU"/>
        </w:rPr>
        <w:t xml:space="preserve">Получение Брокером </w:t>
      </w:r>
      <w:r w:rsidR="000D7332" w:rsidRPr="00C97BFD">
        <w:rPr>
          <w:rFonts w:ascii="Arial" w:hAnsi="Arial" w:cs="Arial"/>
          <w:lang w:eastAsia="ru-RU"/>
        </w:rPr>
        <w:t xml:space="preserve">сведений или </w:t>
      </w:r>
      <w:r w:rsidRPr="00C97BFD">
        <w:rPr>
          <w:rFonts w:ascii="Arial" w:hAnsi="Arial" w:cs="Arial"/>
          <w:lang w:eastAsia="ru-RU"/>
        </w:rPr>
        <w:t>документов, свидетельствующих о смерти Клиента</w:t>
      </w:r>
      <w:r w:rsidR="00E37CC3" w:rsidRPr="00C97BFD">
        <w:rPr>
          <w:rFonts w:ascii="Arial" w:hAnsi="Arial" w:cs="Arial"/>
          <w:lang w:eastAsia="ru-RU"/>
        </w:rPr>
        <w:t>; или</w:t>
      </w:r>
    </w:p>
    <w:p w14:paraId="18418064" w14:textId="77777777" w:rsidR="00646366" w:rsidRPr="00C97BFD" w:rsidRDefault="00646366" w:rsidP="00E37CC3">
      <w:pPr>
        <w:pStyle w:val="BD0"/>
        <w:rPr>
          <w:rFonts w:ascii="Arial" w:hAnsi="Arial" w:cs="Arial"/>
          <w:lang w:eastAsia="ru-RU"/>
        </w:rPr>
      </w:pPr>
      <w:r w:rsidRPr="00C97BFD">
        <w:rPr>
          <w:rFonts w:ascii="Arial" w:hAnsi="Arial" w:cs="Arial"/>
          <w:lang w:eastAsia="ru-RU"/>
        </w:rPr>
        <w:t xml:space="preserve">наступление иных обстоятельств, предусмотренных </w:t>
      </w:r>
      <w:r w:rsidR="00475E11" w:rsidRPr="00C97BFD">
        <w:rPr>
          <w:rFonts w:ascii="Arial" w:hAnsi="Arial" w:cs="Arial"/>
          <w:lang w:eastAsia="ru-RU"/>
        </w:rPr>
        <w:t xml:space="preserve">Регламентом </w:t>
      </w:r>
      <w:r w:rsidR="00927931" w:rsidRPr="00C97BFD">
        <w:rPr>
          <w:rFonts w:ascii="Arial" w:hAnsi="Arial" w:cs="Arial"/>
          <w:lang w:eastAsia="ru-RU"/>
        </w:rPr>
        <w:t xml:space="preserve">обслуживания </w:t>
      </w:r>
      <w:r w:rsidR="00475E11" w:rsidRPr="00C97BFD">
        <w:rPr>
          <w:rFonts w:ascii="Arial" w:hAnsi="Arial" w:cs="Arial"/>
          <w:lang w:eastAsia="ru-RU"/>
        </w:rPr>
        <w:t>или Договором обслуживания</w:t>
      </w:r>
      <w:r w:rsidRPr="00C97BFD">
        <w:rPr>
          <w:rFonts w:ascii="Arial" w:hAnsi="Arial" w:cs="Arial"/>
          <w:lang w:eastAsia="ru-RU"/>
        </w:rPr>
        <w:t>.</w:t>
      </w:r>
    </w:p>
    <w:p w14:paraId="23E733DA" w14:textId="43AA8BC8" w:rsidR="0001023B" w:rsidRPr="00C97BFD" w:rsidRDefault="00F95A53" w:rsidP="00E37CC3">
      <w:pPr>
        <w:pStyle w:val="BD12"/>
        <w:tabs>
          <w:tab w:val="clear" w:pos="360"/>
        </w:tabs>
        <w:rPr>
          <w:rFonts w:ascii="Arial" w:hAnsi="Arial" w:cs="Arial"/>
        </w:rPr>
      </w:pPr>
      <w:r w:rsidRPr="00C97BFD">
        <w:rPr>
          <w:rFonts w:ascii="Arial" w:hAnsi="Arial" w:cs="Arial"/>
          <w:snapToGrid w:val="0"/>
          <w:lang w:val="ru-RU"/>
        </w:rPr>
        <w:t>Настоящим Клиент безотзывно поручает Брокеру в</w:t>
      </w:r>
      <w:r w:rsidR="0001023B" w:rsidRPr="00C97BFD">
        <w:rPr>
          <w:rFonts w:ascii="Arial" w:hAnsi="Arial" w:cs="Arial"/>
          <w:snapToGrid w:val="0"/>
        </w:rPr>
        <w:t xml:space="preserve"> случае наступления обстоятельства, являющегося основанием закрытия </w:t>
      </w:r>
      <w:r w:rsidR="0001023B" w:rsidRPr="00C97BFD">
        <w:rPr>
          <w:rFonts w:ascii="Arial" w:hAnsi="Arial" w:cs="Arial"/>
          <w:snapToGrid w:val="0"/>
          <w:lang w:val="ru-RU"/>
        </w:rPr>
        <w:t xml:space="preserve">Непокрытой </w:t>
      </w:r>
      <w:r w:rsidR="0001023B" w:rsidRPr="00C97BFD">
        <w:rPr>
          <w:rFonts w:ascii="Arial" w:hAnsi="Arial" w:cs="Arial"/>
          <w:snapToGrid w:val="0"/>
        </w:rPr>
        <w:t>позиции</w:t>
      </w:r>
      <w:r w:rsidRPr="00C97BFD">
        <w:rPr>
          <w:rFonts w:ascii="Arial" w:hAnsi="Arial" w:cs="Arial"/>
          <w:snapToGrid w:val="0"/>
          <w:lang w:val="ru-RU"/>
        </w:rPr>
        <w:t>,</w:t>
      </w:r>
      <w:r w:rsidR="0001023B" w:rsidRPr="00C97BFD">
        <w:rPr>
          <w:rFonts w:ascii="Arial" w:hAnsi="Arial" w:cs="Arial"/>
          <w:snapToGrid w:val="0"/>
        </w:rPr>
        <w:t xml:space="preserve"> </w:t>
      </w:r>
      <w:r w:rsidRPr="00C97BFD">
        <w:rPr>
          <w:rFonts w:ascii="Arial" w:hAnsi="Arial" w:cs="Arial"/>
          <w:lang w:val="ru-RU"/>
        </w:rPr>
        <w:t xml:space="preserve">без дополнительных </w:t>
      </w:r>
      <w:r w:rsidR="00441979" w:rsidRPr="00C97BFD">
        <w:rPr>
          <w:rFonts w:ascii="Arial" w:hAnsi="Arial" w:cs="Arial"/>
          <w:lang w:val="ru-RU"/>
        </w:rPr>
        <w:t xml:space="preserve">поручений </w:t>
      </w:r>
      <w:r w:rsidRPr="00C97BFD">
        <w:rPr>
          <w:rFonts w:ascii="Arial" w:hAnsi="Arial" w:cs="Arial"/>
          <w:lang w:val="ru-RU"/>
        </w:rPr>
        <w:t>Клиента осуществить продажу</w:t>
      </w:r>
      <w:r w:rsidR="0001023B" w:rsidRPr="00C97BFD">
        <w:rPr>
          <w:rFonts w:ascii="Arial" w:hAnsi="Arial" w:cs="Arial"/>
        </w:rPr>
        <w:t xml:space="preserve"> </w:t>
      </w:r>
      <w:r w:rsidRPr="00C97BFD">
        <w:rPr>
          <w:rFonts w:ascii="Arial" w:hAnsi="Arial" w:cs="Arial"/>
          <w:lang w:val="ru-RU"/>
        </w:rPr>
        <w:t xml:space="preserve">минимально </w:t>
      </w:r>
      <w:r w:rsidR="0001023B" w:rsidRPr="00C97BFD">
        <w:rPr>
          <w:rFonts w:ascii="Arial" w:hAnsi="Arial" w:cs="Arial"/>
        </w:rPr>
        <w:t xml:space="preserve">необходимого количества </w:t>
      </w:r>
      <w:r w:rsidR="0001023B" w:rsidRPr="00C97BFD">
        <w:rPr>
          <w:rFonts w:ascii="Arial" w:hAnsi="Arial" w:cs="Arial"/>
          <w:lang w:val="ru-RU"/>
        </w:rPr>
        <w:t>ценных бумаг</w:t>
      </w:r>
      <w:r w:rsidR="0001023B" w:rsidRPr="00C97BFD">
        <w:rPr>
          <w:rFonts w:ascii="Arial" w:hAnsi="Arial" w:cs="Arial"/>
        </w:rPr>
        <w:t>,</w:t>
      </w:r>
      <w:r w:rsidR="0001023B" w:rsidRPr="00C97BFD">
        <w:rPr>
          <w:rFonts w:ascii="Arial" w:hAnsi="Arial" w:cs="Arial"/>
          <w:lang w:val="ru-RU"/>
        </w:rPr>
        <w:t xml:space="preserve"> иностранной валюты или </w:t>
      </w:r>
      <w:r w:rsidRPr="00C97BFD">
        <w:rPr>
          <w:rFonts w:ascii="Arial" w:hAnsi="Arial" w:cs="Arial"/>
          <w:lang w:val="ru-RU"/>
        </w:rPr>
        <w:t xml:space="preserve">заключить </w:t>
      </w:r>
      <w:r w:rsidR="0001023B" w:rsidRPr="00C97BFD">
        <w:rPr>
          <w:rFonts w:ascii="Arial" w:hAnsi="Arial" w:cs="Arial"/>
          <w:lang w:val="ru-RU"/>
        </w:rPr>
        <w:t>офсетн</w:t>
      </w:r>
      <w:r w:rsidRPr="00C97BFD">
        <w:rPr>
          <w:rFonts w:ascii="Arial" w:hAnsi="Arial" w:cs="Arial"/>
          <w:lang w:val="ru-RU"/>
        </w:rPr>
        <w:t>ую</w:t>
      </w:r>
      <w:r w:rsidR="00F35B53" w:rsidRPr="00C97BFD">
        <w:rPr>
          <w:rFonts w:ascii="Arial" w:hAnsi="Arial" w:cs="Arial"/>
          <w:lang w:val="ru-RU"/>
        </w:rPr>
        <w:t xml:space="preserve"> </w:t>
      </w:r>
      <w:r w:rsidR="0001023B" w:rsidRPr="00C97BFD">
        <w:rPr>
          <w:rFonts w:ascii="Arial" w:hAnsi="Arial" w:cs="Arial"/>
          <w:lang w:val="ru-RU"/>
        </w:rPr>
        <w:t>сделк</w:t>
      </w:r>
      <w:r w:rsidRPr="00C97BFD">
        <w:rPr>
          <w:rFonts w:ascii="Arial" w:hAnsi="Arial" w:cs="Arial"/>
          <w:lang w:val="ru-RU"/>
        </w:rPr>
        <w:t>у</w:t>
      </w:r>
      <w:r w:rsidR="0001023B" w:rsidRPr="00C97BFD">
        <w:rPr>
          <w:rFonts w:ascii="Arial" w:hAnsi="Arial" w:cs="Arial"/>
          <w:lang w:val="ru-RU"/>
        </w:rPr>
        <w:t xml:space="preserve"> по фьючерсным контрактам,</w:t>
      </w:r>
      <w:r w:rsidR="0001023B" w:rsidRPr="00C97BFD">
        <w:rPr>
          <w:rFonts w:ascii="Arial" w:hAnsi="Arial" w:cs="Arial"/>
        </w:rPr>
        <w:t xml:space="preserve"> </w:t>
      </w:r>
      <w:r w:rsidR="0001023B" w:rsidRPr="00C97BFD">
        <w:rPr>
          <w:rFonts w:ascii="Arial" w:hAnsi="Arial" w:cs="Arial"/>
          <w:lang w:val="ru-RU"/>
        </w:rPr>
        <w:t>находящихся</w:t>
      </w:r>
      <w:r w:rsidR="0001023B" w:rsidRPr="00C97BFD">
        <w:rPr>
          <w:rFonts w:ascii="Arial" w:hAnsi="Arial" w:cs="Arial"/>
        </w:rPr>
        <w:t xml:space="preserve"> в </w:t>
      </w:r>
      <w:r w:rsidR="00E37CC3" w:rsidRPr="00C97BFD">
        <w:rPr>
          <w:rFonts w:ascii="Arial" w:hAnsi="Arial" w:cs="Arial"/>
          <w:lang w:val="ru-RU"/>
        </w:rPr>
        <w:t>Портфеле Клиента</w:t>
      </w:r>
      <w:r w:rsidR="0001023B" w:rsidRPr="00C97BFD">
        <w:rPr>
          <w:rFonts w:ascii="Arial" w:hAnsi="Arial" w:cs="Arial"/>
        </w:rPr>
        <w:t>, либо</w:t>
      </w:r>
      <w:r w:rsidR="0001023B" w:rsidRPr="00C97BFD">
        <w:rPr>
          <w:rFonts w:ascii="Arial" w:hAnsi="Arial" w:cs="Arial"/>
          <w:lang w:val="ru-RU"/>
        </w:rPr>
        <w:t xml:space="preserve"> </w:t>
      </w:r>
      <w:r w:rsidRPr="00C97BFD">
        <w:rPr>
          <w:rFonts w:ascii="Arial" w:hAnsi="Arial" w:cs="Arial"/>
          <w:lang w:val="ru-RU"/>
        </w:rPr>
        <w:t xml:space="preserve">осуществить покупку </w:t>
      </w:r>
      <w:r w:rsidR="0001023B" w:rsidRPr="00C97BFD">
        <w:rPr>
          <w:rFonts w:ascii="Arial" w:hAnsi="Arial" w:cs="Arial"/>
        </w:rPr>
        <w:t xml:space="preserve">за счет </w:t>
      </w:r>
      <w:r w:rsidR="00E37CC3" w:rsidRPr="00C97BFD">
        <w:rPr>
          <w:rFonts w:ascii="Arial" w:hAnsi="Arial" w:cs="Arial"/>
          <w:lang w:val="ru-RU"/>
        </w:rPr>
        <w:t xml:space="preserve">Клиента </w:t>
      </w:r>
      <w:r w:rsidRPr="00C97BFD">
        <w:rPr>
          <w:rFonts w:ascii="Arial" w:hAnsi="Arial" w:cs="Arial"/>
          <w:lang w:val="ru-RU"/>
        </w:rPr>
        <w:t>Ц</w:t>
      </w:r>
      <w:r w:rsidR="0001023B" w:rsidRPr="00C97BFD">
        <w:rPr>
          <w:rFonts w:ascii="Arial" w:hAnsi="Arial" w:cs="Arial"/>
          <w:lang w:val="ru-RU"/>
        </w:rPr>
        <w:t>енных бумаг или иностранной валюты</w:t>
      </w:r>
      <w:r w:rsidR="0001023B" w:rsidRPr="00C97BFD">
        <w:rPr>
          <w:rFonts w:ascii="Arial" w:hAnsi="Arial" w:cs="Arial"/>
        </w:rPr>
        <w:t>.</w:t>
      </w:r>
    </w:p>
    <w:p w14:paraId="77BCFC85" w14:textId="7505A5D4" w:rsidR="00A4139E" w:rsidRPr="00C97BFD" w:rsidRDefault="00441979" w:rsidP="00A4139E">
      <w:pPr>
        <w:pStyle w:val="BD12"/>
        <w:tabs>
          <w:tab w:val="clear" w:pos="360"/>
        </w:tabs>
        <w:rPr>
          <w:rFonts w:ascii="Arial" w:hAnsi="Arial" w:cs="Arial"/>
        </w:rPr>
      </w:pPr>
      <w:r w:rsidRPr="00C97BFD">
        <w:rPr>
          <w:rFonts w:ascii="Arial" w:hAnsi="Arial" w:cs="Arial"/>
          <w:lang w:val="ru-RU"/>
        </w:rPr>
        <w:t>В случае наступления обстоятельства, являющегося основанием закрытия Непокрытой позиции Клиента Брокер принудительно закрывает все или часть позиций Клиента посредством продажи необходимого количества ценных бумаг, иностранной валюты или посредством заключения офсетной сделки по фьючерсным контрактам, находящихся в Портфеле Клиента (в случае непокрытой позиции по денежным средствам), либо посредством покупки за счет Клиента ценных бумаг или иностранной валюты, (в случае непокрытой позиции по ценным бумагам и (или) иностранной валюты)</w:t>
      </w:r>
      <w:r w:rsidR="00A4139E" w:rsidRPr="00C97BFD">
        <w:rPr>
          <w:rFonts w:ascii="Arial" w:hAnsi="Arial" w:cs="Arial"/>
        </w:rPr>
        <w:t>.</w:t>
      </w:r>
    </w:p>
    <w:p w14:paraId="283081B7" w14:textId="66E8F513" w:rsidR="00173359" w:rsidRPr="00C97BFD" w:rsidRDefault="00173359" w:rsidP="00A4139E">
      <w:pPr>
        <w:pStyle w:val="BD12"/>
        <w:tabs>
          <w:tab w:val="clear" w:pos="360"/>
        </w:tabs>
        <w:rPr>
          <w:rFonts w:ascii="Arial" w:hAnsi="Arial" w:cs="Arial"/>
        </w:rPr>
      </w:pPr>
      <w:r w:rsidRPr="00C97BFD">
        <w:rPr>
          <w:rFonts w:ascii="Arial" w:hAnsi="Arial" w:cs="Arial"/>
        </w:rPr>
        <w:t xml:space="preserve">В целях обеспечения возможности принудительного закрытия позиции Брокер вправе снять (отменить) все или часть неисполненных </w:t>
      </w:r>
      <w:r w:rsidR="00F95A53" w:rsidRPr="00C97BFD">
        <w:rPr>
          <w:rFonts w:ascii="Arial" w:hAnsi="Arial" w:cs="Arial"/>
          <w:lang w:val="ru-RU"/>
        </w:rPr>
        <w:t>заявок, поданных организаторам торгов на основании Приказов Клиента</w:t>
      </w:r>
      <w:r w:rsidRPr="00C97BFD">
        <w:rPr>
          <w:rFonts w:ascii="Arial" w:hAnsi="Arial" w:cs="Arial"/>
        </w:rPr>
        <w:t>.</w:t>
      </w:r>
    </w:p>
    <w:p w14:paraId="67ED05A5" w14:textId="7A873FB4" w:rsidR="00173359" w:rsidRPr="00C97BFD" w:rsidRDefault="00173359" w:rsidP="00A4139E">
      <w:pPr>
        <w:pStyle w:val="BD12"/>
        <w:tabs>
          <w:tab w:val="clear" w:pos="360"/>
        </w:tabs>
        <w:rPr>
          <w:rFonts w:ascii="Arial" w:hAnsi="Arial" w:cs="Arial"/>
        </w:rPr>
      </w:pPr>
      <w:r w:rsidRPr="00C97BFD">
        <w:rPr>
          <w:rFonts w:ascii="Arial" w:hAnsi="Arial" w:cs="Arial"/>
        </w:rPr>
        <w:t xml:space="preserve">При </w:t>
      </w:r>
      <w:r w:rsidR="008E6E98" w:rsidRPr="00C97BFD">
        <w:rPr>
          <w:rFonts w:ascii="Arial" w:hAnsi="Arial" w:cs="Arial"/>
          <w:lang w:val="ru-RU"/>
        </w:rPr>
        <w:t xml:space="preserve">осуществлении </w:t>
      </w:r>
      <w:r w:rsidRPr="00C97BFD">
        <w:rPr>
          <w:rFonts w:ascii="Arial" w:hAnsi="Arial" w:cs="Arial"/>
        </w:rPr>
        <w:t>закрыти</w:t>
      </w:r>
      <w:r w:rsidR="008E6E98" w:rsidRPr="00C97BFD">
        <w:rPr>
          <w:rFonts w:ascii="Arial" w:hAnsi="Arial" w:cs="Arial"/>
          <w:lang w:val="ru-RU"/>
        </w:rPr>
        <w:t>я</w:t>
      </w:r>
      <w:r w:rsidRPr="00C97BFD">
        <w:rPr>
          <w:rFonts w:ascii="Arial" w:hAnsi="Arial" w:cs="Arial"/>
        </w:rPr>
        <w:t xml:space="preserve"> позиций </w:t>
      </w:r>
      <w:r w:rsidR="00E37CC3" w:rsidRPr="00C97BFD">
        <w:rPr>
          <w:rFonts w:ascii="Arial" w:hAnsi="Arial" w:cs="Arial"/>
          <w:lang w:val="ru-RU"/>
        </w:rPr>
        <w:t>Клиентов</w:t>
      </w:r>
      <w:r w:rsidRPr="00C97BFD">
        <w:rPr>
          <w:rFonts w:ascii="Arial" w:hAnsi="Arial" w:cs="Arial"/>
        </w:rPr>
        <w:t xml:space="preserve"> Брокер самостоятельно (по своему усмотрению) определяет очередность покупки/продажи финансовых инструментов (ценных бумаг, фьючерсных контрактов) и (или) иностранной валюты, руководствуясь списком ликвидных ценных бумаг (иностранной валюты), опубликованным на сайте Брокера.</w:t>
      </w:r>
    </w:p>
    <w:p w14:paraId="0AFE85AD" w14:textId="460D1D25" w:rsidR="00A4139E" w:rsidRPr="00C97BFD" w:rsidRDefault="00A4139E" w:rsidP="00A4139E">
      <w:pPr>
        <w:pStyle w:val="BD12"/>
        <w:tabs>
          <w:tab w:val="clear" w:pos="360"/>
        </w:tabs>
        <w:rPr>
          <w:rFonts w:ascii="Arial" w:hAnsi="Arial" w:cs="Arial"/>
        </w:rPr>
      </w:pPr>
      <w:r w:rsidRPr="00C97BFD">
        <w:rPr>
          <w:rFonts w:ascii="Arial" w:hAnsi="Arial" w:cs="Arial"/>
          <w:lang w:val="ru-RU"/>
        </w:rPr>
        <w:t xml:space="preserve">В случае отсутствия у Клиента Ликвидных ценных бумаг, которые могут быть объектом сделок, направленных на закрытие позиций, Клиент </w:t>
      </w:r>
      <w:r w:rsidR="006550FD" w:rsidRPr="00C97BFD">
        <w:rPr>
          <w:rFonts w:ascii="Arial" w:hAnsi="Arial" w:cs="Arial"/>
          <w:lang w:val="ru-RU"/>
        </w:rPr>
        <w:t xml:space="preserve">безотзывно поручает Брокеру </w:t>
      </w:r>
      <w:r w:rsidRPr="00C97BFD">
        <w:rPr>
          <w:rFonts w:ascii="Arial" w:hAnsi="Arial" w:cs="Arial"/>
          <w:lang w:val="ru-RU"/>
        </w:rPr>
        <w:t>соверш</w:t>
      </w:r>
      <w:r w:rsidR="006550FD" w:rsidRPr="00C97BFD">
        <w:rPr>
          <w:rFonts w:ascii="Arial" w:hAnsi="Arial" w:cs="Arial"/>
          <w:lang w:val="ru-RU"/>
        </w:rPr>
        <w:t>ить</w:t>
      </w:r>
      <w:r w:rsidRPr="00C97BFD">
        <w:rPr>
          <w:rFonts w:ascii="Arial" w:hAnsi="Arial" w:cs="Arial"/>
          <w:lang w:val="ru-RU"/>
        </w:rPr>
        <w:t xml:space="preserve"> сделк</w:t>
      </w:r>
      <w:r w:rsidR="006550FD" w:rsidRPr="00C97BFD">
        <w:rPr>
          <w:rFonts w:ascii="Arial" w:hAnsi="Arial" w:cs="Arial"/>
          <w:lang w:val="ru-RU"/>
        </w:rPr>
        <w:t>и</w:t>
      </w:r>
      <w:r w:rsidRPr="00C97BFD">
        <w:rPr>
          <w:rFonts w:ascii="Arial" w:hAnsi="Arial" w:cs="Arial"/>
          <w:lang w:val="ru-RU"/>
        </w:rPr>
        <w:t xml:space="preserve"> по продаже ценных бумаг, допущенных к </w:t>
      </w:r>
      <w:r w:rsidR="00441979" w:rsidRPr="00C97BFD">
        <w:rPr>
          <w:rFonts w:ascii="Arial" w:hAnsi="Arial" w:cs="Arial"/>
          <w:lang w:val="ru-RU"/>
        </w:rPr>
        <w:t xml:space="preserve">организованным </w:t>
      </w:r>
      <w:r w:rsidRPr="00C97BFD">
        <w:rPr>
          <w:rFonts w:ascii="Arial" w:hAnsi="Arial" w:cs="Arial"/>
          <w:lang w:val="ru-RU"/>
        </w:rPr>
        <w:t xml:space="preserve">торгам, </w:t>
      </w:r>
      <w:r w:rsidR="006550FD" w:rsidRPr="00C97BFD">
        <w:rPr>
          <w:rFonts w:ascii="Arial" w:hAnsi="Arial" w:cs="Arial"/>
          <w:lang w:val="ru-RU"/>
        </w:rPr>
        <w:t xml:space="preserve">но </w:t>
      </w:r>
      <w:r w:rsidRPr="00C97BFD">
        <w:rPr>
          <w:rFonts w:ascii="Arial" w:hAnsi="Arial" w:cs="Arial"/>
          <w:lang w:val="ru-RU"/>
        </w:rPr>
        <w:t xml:space="preserve">не включенных в </w:t>
      </w:r>
      <w:r w:rsidR="006550FD" w:rsidRPr="00C97BFD">
        <w:rPr>
          <w:rFonts w:ascii="Arial" w:hAnsi="Arial" w:cs="Arial"/>
          <w:lang w:val="ru-RU"/>
        </w:rPr>
        <w:t>перечень л</w:t>
      </w:r>
      <w:r w:rsidRPr="00C97BFD">
        <w:rPr>
          <w:rFonts w:ascii="Arial" w:hAnsi="Arial" w:cs="Arial"/>
          <w:lang w:val="ru-RU"/>
        </w:rPr>
        <w:t xml:space="preserve">иквидных ценных бумаг, опубликованный на сайте Брокера. Реализация ценных бумаг осуществляется в количестве </w:t>
      </w:r>
      <w:r w:rsidR="006550FD" w:rsidRPr="00C97BFD">
        <w:rPr>
          <w:rFonts w:ascii="Arial" w:hAnsi="Arial" w:cs="Arial"/>
          <w:lang w:val="ru-RU"/>
        </w:rPr>
        <w:t xml:space="preserve">минимально </w:t>
      </w:r>
      <w:r w:rsidRPr="00C97BFD">
        <w:rPr>
          <w:rFonts w:ascii="Arial" w:hAnsi="Arial" w:cs="Arial"/>
          <w:lang w:val="ru-RU"/>
        </w:rPr>
        <w:t>необходимо</w:t>
      </w:r>
      <w:r w:rsidR="006550FD" w:rsidRPr="00C97BFD">
        <w:rPr>
          <w:rFonts w:ascii="Arial" w:hAnsi="Arial" w:cs="Arial"/>
          <w:lang w:val="ru-RU"/>
        </w:rPr>
        <w:t>м</w:t>
      </w:r>
      <w:r w:rsidRPr="00C97BFD">
        <w:rPr>
          <w:rFonts w:ascii="Arial" w:hAnsi="Arial" w:cs="Arial"/>
          <w:lang w:val="ru-RU"/>
        </w:rPr>
        <w:t xml:space="preserve"> для восстановления Стоимости портфеля до размера Начальной маржи, а в случае недостаточности количества ценных бумаг – до достижения максимально возможной Стоимости портфеля Клиента. При наличии различных ценных бумаг Брокер вправе самостоятельно определить, какие именно Ценные бумаги будут реализованы. Сделки совершаются по рыночной цене </w:t>
      </w:r>
      <w:r w:rsidR="006550FD" w:rsidRPr="00C97BFD">
        <w:rPr>
          <w:rFonts w:ascii="Arial" w:hAnsi="Arial" w:cs="Arial"/>
          <w:lang w:val="ru-RU"/>
        </w:rPr>
        <w:t>в соответствии с требованиями Указания</w:t>
      </w:r>
      <w:r w:rsidRPr="00C97BFD">
        <w:rPr>
          <w:rFonts w:ascii="Arial" w:hAnsi="Arial" w:cs="Arial"/>
          <w:lang w:val="ru-RU"/>
        </w:rPr>
        <w:t>.</w:t>
      </w:r>
    </w:p>
    <w:p w14:paraId="615B058D" w14:textId="77777777" w:rsidR="00A4139E" w:rsidRPr="00C97BFD" w:rsidRDefault="00524940" w:rsidP="004B1E99">
      <w:pPr>
        <w:pStyle w:val="BD12"/>
        <w:tabs>
          <w:tab w:val="clear" w:pos="360"/>
        </w:tabs>
        <w:rPr>
          <w:rFonts w:ascii="Arial" w:hAnsi="Arial" w:cs="Arial"/>
        </w:rPr>
      </w:pPr>
      <w:r w:rsidRPr="00C97BFD">
        <w:rPr>
          <w:rFonts w:ascii="Arial" w:hAnsi="Arial" w:cs="Arial"/>
        </w:rPr>
        <w:t>Закрытие позиций</w:t>
      </w:r>
      <w:r w:rsidRPr="00C97BFD">
        <w:rPr>
          <w:rFonts w:ascii="Arial" w:hAnsi="Arial" w:cs="Arial"/>
          <w:lang w:val="ru-RU"/>
        </w:rPr>
        <w:t xml:space="preserve"> может</w:t>
      </w:r>
      <w:r w:rsidRPr="00C97BFD">
        <w:rPr>
          <w:rFonts w:ascii="Arial" w:hAnsi="Arial" w:cs="Arial"/>
        </w:rPr>
        <w:t xml:space="preserve"> не применят</w:t>
      </w:r>
      <w:r w:rsidRPr="00C97BFD">
        <w:rPr>
          <w:rFonts w:ascii="Arial" w:hAnsi="Arial" w:cs="Arial"/>
          <w:lang w:val="ru-RU"/>
        </w:rPr>
        <w:t>ь</w:t>
      </w:r>
      <w:proofErr w:type="spellStart"/>
      <w:r w:rsidRPr="00C97BFD">
        <w:rPr>
          <w:rFonts w:ascii="Arial" w:hAnsi="Arial" w:cs="Arial"/>
        </w:rPr>
        <w:t>ся</w:t>
      </w:r>
      <w:proofErr w:type="spellEnd"/>
      <w:r w:rsidRPr="00C97BFD">
        <w:rPr>
          <w:rFonts w:ascii="Arial" w:hAnsi="Arial" w:cs="Arial"/>
        </w:rPr>
        <w:t>, если значение размера минимальной маржи равно 0.</w:t>
      </w:r>
    </w:p>
    <w:p w14:paraId="7BF0EBE7" w14:textId="31A3C691" w:rsidR="009E084F" w:rsidRPr="00C97BFD" w:rsidRDefault="009E084F" w:rsidP="004B1E99">
      <w:pPr>
        <w:pStyle w:val="BD12"/>
        <w:tabs>
          <w:tab w:val="clear" w:pos="360"/>
        </w:tabs>
        <w:rPr>
          <w:rFonts w:ascii="Arial" w:hAnsi="Arial" w:cs="Arial"/>
        </w:rPr>
      </w:pPr>
      <w:r w:rsidRPr="00C97BFD">
        <w:rPr>
          <w:rFonts w:ascii="Arial" w:hAnsi="Arial" w:cs="Arial"/>
        </w:rPr>
        <w:t>Брокер не совершает действия по закрытию позиций клиента, если до их совершения НПР2</w:t>
      </w:r>
      <w:r w:rsidRPr="00C97BFD">
        <w:rPr>
          <w:rFonts w:ascii="Arial" w:hAnsi="Arial" w:cs="Arial"/>
          <w:lang w:val="ru-RU"/>
        </w:rPr>
        <w:t xml:space="preserve"> </w:t>
      </w:r>
      <w:r w:rsidRPr="00C97BFD">
        <w:rPr>
          <w:rFonts w:ascii="Arial" w:hAnsi="Arial" w:cs="Arial"/>
        </w:rPr>
        <w:t>принял положительное значение</w:t>
      </w:r>
      <w:r w:rsidRPr="00C97BFD">
        <w:rPr>
          <w:rFonts w:ascii="Arial" w:hAnsi="Arial" w:cs="Arial"/>
          <w:lang w:val="ru-RU"/>
        </w:rPr>
        <w:t xml:space="preserve"> (или если размер Минимальной маржи стал больше Стоимости портфеля)</w:t>
      </w:r>
      <w:r w:rsidRPr="00C97BFD">
        <w:rPr>
          <w:rFonts w:ascii="Arial" w:hAnsi="Arial" w:cs="Arial"/>
        </w:rPr>
        <w:t>.</w:t>
      </w:r>
    </w:p>
    <w:p w14:paraId="6496FC85" w14:textId="77777777" w:rsidR="009E084F" w:rsidRPr="00C97BFD" w:rsidRDefault="009E084F" w:rsidP="00E37CC3">
      <w:pPr>
        <w:pStyle w:val="BD1232"/>
      </w:pPr>
      <w:r w:rsidRPr="00C97BFD">
        <w:t>Брокер осуществляет закрытие позиций клиента при снижении НПР2 ниже 0 в следующие сроки.</w:t>
      </w:r>
    </w:p>
    <w:p w14:paraId="0F62610C" w14:textId="02CA5C66" w:rsidR="009E084F" w:rsidRPr="00C97BFD" w:rsidRDefault="009E084F" w:rsidP="00F35B53">
      <w:pPr>
        <w:pStyle w:val="BD1232"/>
        <w:numPr>
          <w:ilvl w:val="2"/>
          <w:numId w:val="11"/>
        </w:numPr>
        <w:ind w:left="0" w:firstLine="0"/>
      </w:pPr>
      <w:r w:rsidRPr="00C97BFD">
        <w:t>В случае если НПР2 принимает значение ниже 0 в течение торгового дня до ограничительного времени закрытия позиций, Брокер осуществляет закрытие позиций клиента в течение этого торгового дня.</w:t>
      </w:r>
    </w:p>
    <w:p w14:paraId="4C31BDF5" w14:textId="77777777" w:rsidR="009E084F" w:rsidRPr="00C97BFD" w:rsidRDefault="009E084F" w:rsidP="00F35B53">
      <w:pPr>
        <w:pStyle w:val="BD1232"/>
        <w:numPr>
          <w:ilvl w:val="2"/>
          <w:numId w:val="11"/>
        </w:numPr>
        <w:ind w:left="0" w:firstLine="0"/>
      </w:pPr>
      <w:r w:rsidRPr="00C97BFD">
        <w:t>В случае если НПР2 принимает значение ниже 0 в течение торгового дня после ограничительного времени закрытия позиций, Брокер осуществляет закрытие позиций клиента не позднее ограничительного времени закрытия позиций клиента ближайшего торгового дня, следующего за торговым днем, в котором наступило это обстоятельство.</w:t>
      </w:r>
    </w:p>
    <w:p w14:paraId="2B514D7A" w14:textId="77777777" w:rsidR="009E084F" w:rsidRPr="00C97BFD" w:rsidRDefault="009E084F" w:rsidP="00F35B53">
      <w:pPr>
        <w:pStyle w:val="BD1232"/>
        <w:numPr>
          <w:ilvl w:val="2"/>
          <w:numId w:val="11"/>
        </w:numPr>
        <w:ind w:left="0" w:firstLine="0"/>
      </w:pPr>
      <w:r w:rsidRPr="00C97BFD">
        <w:t>В случае если до закрытия позиций клиента организованные торги ценными бумагами (иностранной валютой) были приостановлены и их возобновление произошло после ограничительного времени закрытия позиций, Брокер осуществляет закрытие позиций клиента не позднее ограничительного времени закрытия позиций ближайшего торгового дня, следующего за торговым днем, в котором НПР2 принял значение ниже 0.</w:t>
      </w:r>
    </w:p>
    <w:p w14:paraId="69160341" w14:textId="77777777" w:rsidR="009E084F" w:rsidRPr="00C97BFD" w:rsidRDefault="009E084F" w:rsidP="009E084F">
      <w:pPr>
        <w:pStyle w:val="BD12"/>
        <w:rPr>
          <w:rFonts w:ascii="Arial" w:hAnsi="Arial" w:cs="Arial"/>
        </w:rPr>
      </w:pPr>
      <w:r w:rsidRPr="00C97BFD">
        <w:rPr>
          <w:rFonts w:ascii="Arial" w:hAnsi="Arial" w:cs="Arial"/>
        </w:rPr>
        <w:t>Брокер осуществляет закрытие позиций клиента при снижении НПР2 ниже 0 с соблюдением следующих требований.</w:t>
      </w:r>
    </w:p>
    <w:p w14:paraId="511631F1" w14:textId="2547B16F" w:rsidR="009E084F" w:rsidRPr="00C97BFD" w:rsidRDefault="009E084F" w:rsidP="00F35B53">
      <w:pPr>
        <w:pStyle w:val="BD1232"/>
        <w:numPr>
          <w:ilvl w:val="2"/>
          <w:numId w:val="16"/>
        </w:numPr>
        <w:ind w:left="0" w:firstLine="0"/>
      </w:pPr>
      <w:r w:rsidRPr="00C97BFD">
        <w:t xml:space="preserve">В отношении </w:t>
      </w:r>
      <w:r w:rsidR="00A44AD9" w:rsidRPr="00C97BFD">
        <w:rPr>
          <w:lang w:val="ru-RU"/>
        </w:rPr>
        <w:t>К</w:t>
      </w:r>
      <w:proofErr w:type="spellStart"/>
      <w:r w:rsidR="00A44AD9" w:rsidRPr="00C97BFD">
        <w:t>лиентов</w:t>
      </w:r>
      <w:proofErr w:type="spellEnd"/>
      <w:r w:rsidRPr="00C97BFD">
        <w:t>, отнесенных Брокером к категории КСУР</w:t>
      </w:r>
      <w:r w:rsidR="00A44AD9" w:rsidRPr="00C97BFD">
        <w:rPr>
          <w:lang w:val="ru-RU"/>
        </w:rPr>
        <w:t xml:space="preserve"> и КПУР</w:t>
      </w:r>
      <w:r w:rsidRPr="00C97BFD">
        <w:t>, Брокер осуществляет закрытие позиций до достижения НПР1 нулевого значения (при положительном значении размера начальной маржи).</w:t>
      </w:r>
      <w:r w:rsidR="00A44AD9" w:rsidRPr="00C97BFD">
        <w:rPr>
          <w:lang w:val="ru-RU"/>
        </w:rPr>
        <w:t xml:space="preserve"> </w:t>
      </w:r>
    </w:p>
    <w:p w14:paraId="5B86DAB8" w14:textId="51708461" w:rsidR="009E084F" w:rsidRPr="00C97BFD" w:rsidRDefault="009E084F" w:rsidP="009E084F">
      <w:pPr>
        <w:pStyle w:val="BD12"/>
        <w:rPr>
          <w:rFonts w:ascii="Arial" w:hAnsi="Arial" w:cs="Arial"/>
        </w:rPr>
      </w:pPr>
      <w:r w:rsidRPr="00C97BFD">
        <w:rPr>
          <w:rFonts w:ascii="Arial" w:hAnsi="Arial" w:cs="Arial"/>
        </w:rPr>
        <w:t xml:space="preserve">При осуществлении Брокером закрытия позиции </w:t>
      </w:r>
      <w:r w:rsidR="00E37CC3" w:rsidRPr="00C97BFD">
        <w:rPr>
          <w:rFonts w:ascii="Arial" w:hAnsi="Arial" w:cs="Arial"/>
          <w:lang w:val="ru-RU"/>
        </w:rPr>
        <w:t>Клиента</w:t>
      </w:r>
      <w:r w:rsidRPr="00C97BFD">
        <w:rPr>
          <w:rFonts w:ascii="Arial" w:hAnsi="Arial" w:cs="Arial"/>
        </w:rPr>
        <w:t xml:space="preserve"> допускается снижение значения НПР1 относительно своего предыдущего отрицательного значения.</w:t>
      </w:r>
    </w:p>
    <w:p w14:paraId="5F819B76" w14:textId="48DD159E" w:rsidR="00857A8B" w:rsidRPr="00C97BFD" w:rsidRDefault="00857A8B" w:rsidP="00857A8B">
      <w:pPr>
        <w:pStyle w:val="BD12"/>
        <w:tabs>
          <w:tab w:val="clear" w:pos="360"/>
        </w:tabs>
        <w:rPr>
          <w:rFonts w:ascii="Arial" w:hAnsi="Arial" w:cs="Arial"/>
          <w:lang w:val="ru-RU"/>
        </w:rPr>
      </w:pPr>
      <w:bookmarkStart w:id="8" w:name="_Hlk11927567"/>
      <w:r w:rsidRPr="00C97BFD">
        <w:rPr>
          <w:rFonts w:ascii="Arial" w:hAnsi="Arial" w:cs="Arial"/>
          <w:lang w:val="ru-RU"/>
        </w:rPr>
        <w:t>Для Клиента, являющегося квалифицированным инвестором, дополнительным о</w:t>
      </w:r>
      <w:r w:rsidRPr="00C97BFD">
        <w:rPr>
          <w:rFonts w:ascii="Arial" w:hAnsi="Arial" w:cs="Arial"/>
        </w:rPr>
        <w:t>снованием закрытия Непокрыт</w:t>
      </w:r>
      <w:r w:rsidRPr="00C97BFD">
        <w:rPr>
          <w:rFonts w:ascii="Arial" w:hAnsi="Arial" w:cs="Arial"/>
          <w:lang w:val="ru-RU"/>
        </w:rPr>
        <w:t xml:space="preserve">ых </w:t>
      </w:r>
      <w:r w:rsidRPr="00C97BFD">
        <w:rPr>
          <w:rFonts w:ascii="Arial" w:hAnsi="Arial" w:cs="Arial"/>
        </w:rPr>
        <w:t>позици</w:t>
      </w:r>
      <w:r w:rsidRPr="00C97BFD">
        <w:rPr>
          <w:rFonts w:ascii="Arial" w:hAnsi="Arial" w:cs="Arial"/>
          <w:lang w:val="ru-RU"/>
        </w:rPr>
        <w:t>й</w:t>
      </w:r>
      <w:r w:rsidRPr="00C97BFD">
        <w:rPr>
          <w:rFonts w:ascii="Arial" w:hAnsi="Arial" w:cs="Arial"/>
        </w:rPr>
        <w:t xml:space="preserve"> </w:t>
      </w:r>
      <w:r w:rsidRPr="00C97BFD">
        <w:rPr>
          <w:rFonts w:ascii="Arial" w:hAnsi="Arial" w:cs="Arial"/>
          <w:lang w:val="ru-RU"/>
        </w:rPr>
        <w:t xml:space="preserve">Клиента по ЦБ является получение Брокером от лица, оказывающего Брокеру брокерские услуги </w:t>
      </w:r>
      <w:r w:rsidR="00FF0CBC" w:rsidRPr="00C97BFD">
        <w:rPr>
          <w:rFonts w:ascii="Arial" w:hAnsi="Arial" w:cs="Arial"/>
          <w:lang w:val="ru-RU"/>
        </w:rPr>
        <w:t>во Внешних торговых системах</w:t>
      </w:r>
      <w:r w:rsidRPr="00C97BFD">
        <w:rPr>
          <w:rFonts w:ascii="Arial" w:hAnsi="Arial" w:cs="Arial"/>
          <w:lang w:val="ru-RU"/>
        </w:rPr>
        <w:t xml:space="preserve"> (далее – Вышестоящий брокер), требования о закрытии непокрытых позиций, открытых Брокеру в </w:t>
      </w:r>
      <w:r w:rsidR="00152081" w:rsidRPr="00C97BFD">
        <w:rPr>
          <w:rFonts w:ascii="Arial" w:hAnsi="Arial" w:cs="Arial"/>
          <w:lang w:val="ru-RU"/>
        </w:rPr>
        <w:t>В</w:t>
      </w:r>
      <w:r w:rsidRPr="00C97BFD">
        <w:rPr>
          <w:rFonts w:ascii="Arial" w:hAnsi="Arial" w:cs="Arial"/>
          <w:lang w:val="ru-RU"/>
        </w:rPr>
        <w:t>ышестоящем брокере по ценным бумагам, соответствующим Непокрытым позициям Клиента</w:t>
      </w:r>
      <w:r w:rsidR="00152081" w:rsidRPr="00C97BFD">
        <w:rPr>
          <w:rFonts w:ascii="Arial" w:hAnsi="Arial" w:cs="Arial"/>
          <w:lang w:val="ru-RU"/>
        </w:rPr>
        <w:t xml:space="preserve"> или прекращение предоставления Вышестоящим брокером возможности для открытия Непокрытых позиций по ценным бумагам, соответствующим Непокрытым позициям Клиента</w:t>
      </w:r>
      <w:r w:rsidRPr="00C97BFD">
        <w:rPr>
          <w:rFonts w:ascii="Arial" w:hAnsi="Arial" w:cs="Arial"/>
          <w:lang w:val="ru-RU"/>
        </w:rPr>
        <w:t>.</w:t>
      </w:r>
    </w:p>
    <w:p w14:paraId="0A35D6D0" w14:textId="13B0C331" w:rsidR="00857A8B" w:rsidRPr="00C97BFD" w:rsidRDefault="00857A8B" w:rsidP="00857A8B">
      <w:pPr>
        <w:pStyle w:val="BD12"/>
        <w:numPr>
          <w:ilvl w:val="0"/>
          <w:numId w:val="0"/>
        </w:numPr>
        <w:rPr>
          <w:rFonts w:ascii="Arial" w:hAnsi="Arial" w:cs="Arial"/>
          <w:lang w:val="ru-RU"/>
        </w:rPr>
      </w:pPr>
      <w:r w:rsidRPr="00C97BFD">
        <w:rPr>
          <w:rFonts w:ascii="Arial" w:hAnsi="Arial" w:cs="Arial"/>
          <w:lang w:val="ru-RU"/>
        </w:rPr>
        <w:t>В случае наступления предусмотренного настоящим пунктом основания</w:t>
      </w:r>
      <w:r w:rsidRPr="00C97BFD">
        <w:rPr>
          <w:rFonts w:ascii="Arial" w:hAnsi="Arial" w:cs="Arial"/>
        </w:rPr>
        <w:t xml:space="preserve"> </w:t>
      </w:r>
      <w:r w:rsidRPr="00C97BFD">
        <w:rPr>
          <w:rFonts w:ascii="Arial" w:hAnsi="Arial" w:cs="Arial"/>
          <w:lang w:val="ru-RU"/>
        </w:rPr>
        <w:t>Клиент безотзывно уполномочивает Брокера без предварительных уведомлений и дополнительных указаний Клиента совершить действия, направленные на</w:t>
      </w:r>
      <w:r w:rsidR="00F35B53" w:rsidRPr="00C97BFD">
        <w:rPr>
          <w:rFonts w:ascii="Arial" w:hAnsi="Arial" w:cs="Arial"/>
          <w:lang w:val="ru-RU"/>
        </w:rPr>
        <w:t xml:space="preserve"> </w:t>
      </w:r>
      <w:r w:rsidRPr="00C97BFD">
        <w:rPr>
          <w:rFonts w:ascii="Arial" w:hAnsi="Arial" w:cs="Arial"/>
          <w:lang w:val="ru-RU"/>
        </w:rPr>
        <w:t xml:space="preserve">закрытие таких Непокрытых позиций Клиента по ЦБ, путем </w:t>
      </w:r>
      <w:r w:rsidR="00A371FE" w:rsidRPr="00C97BFD">
        <w:rPr>
          <w:rFonts w:ascii="Arial" w:hAnsi="Arial" w:cs="Arial"/>
          <w:lang w:val="ru-RU"/>
        </w:rPr>
        <w:t xml:space="preserve">направления </w:t>
      </w:r>
      <w:r w:rsidRPr="00C97BFD">
        <w:rPr>
          <w:rFonts w:ascii="Arial" w:hAnsi="Arial" w:cs="Arial"/>
          <w:lang w:val="ru-RU"/>
        </w:rPr>
        <w:t xml:space="preserve">Брокером за счет Клиента </w:t>
      </w:r>
      <w:r w:rsidR="00A371FE" w:rsidRPr="00C97BFD">
        <w:rPr>
          <w:rFonts w:ascii="Arial" w:hAnsi="Arial" w:cs="Arial"/>
          <w:lang w:val="ru-RU"/>
        </w:rPr>
        <w:t xml:space="preserve">заявок </w:t>
      </w:r>
      <w:r w:rsidR="009E084F" w:rsidRPr="00C97BFD">
        <w:rPr>
          <w:rFonts w:ascii="Arial" w:hAnsi="Arial" w:cs="Arial"/>
          <w:lang w:val="ru-RU"/>
        </w:rPr>
        <w:t xml:space="preserve">(поручений) </w:t>
      </w:r>
      <w:r w:rsidR="00A371FE" w:rsidRPr="00C97BFD">
        <w:rPr>
          <w:rFonts w:ascii="Arial" w:hAnsi="Arial" w:cs="Arial"/>
          <w:lang w:val="ru-RU"/>
        </w:rPr>
        <w:t xml:space="preserve">на </w:t>
      </w:r>
      <w:r w:rsidRPr="00C97BFD">
        <w:rPr>
          <w:rFonts w:ascii="Arial" w:hAnsi="Arial" w:cs="Arial"/>
          <w:lang w:val="ru-RU"/>
        </w:rPr>
        <w:t>покупк</w:t>
      </w:r>
      <w:r w:rsidR="00A371FE" w:rsidRPr="00C97BFD">
        <w:rPr>
          <w:rFonts w:ascii="Arial" w:hAnsi="Arial" w:cs="Arial"/>
          <w:lang w:val="ru-RU"/>
        </w:rPr>
        <w:t>у</w:t>
      </w:r>
      <w:r w:rsidRPr="00C97BFD">
        <w:rPr>
          <w:rFonts w:ascii="Arial" w:hAnsi="Arial" w:cs="Arial"/>
          <w:lang w:val="ru-RU"/>
        </w:rPr>
        <w:t xml:space="preserve"> Ценных бумаг, по которым у Клиента открыта Непокрытая позиция, по текущим рыночным ценам на анонимных торгах Внешней торговой системы, на которой обращаются соответствующие ценные бумаги.</w:t>
      </w:r>
    </w:p>
    <w:p w14:paraId="4E7E8DFA" w14:textId="7A3F7791" w:rsidR="00857A8B" w:rsidRPr="00C97BFD" w:rsidRDefault="00857A8B" w:rsidP="00857A8B">
      <w:pPr>
        <w:pStyle w:val="BD12"/>
        <w:numPr>
          <w:ilvl w:val="0"/>
          <w:numId w:val="0"/>
        </w:numPr>
        <w:rPr>
          <w:rFonts w:ascii="Arial" w:hAnsi="Arial" w:cs="Arial"/>
          <w:lang w:val="ru-RU"/>
        </w:rPr>
      </w:pPr>
      <w:r w:rsidRPr="00C97BFD">
        <w:rPr>
          <w:rFonts w:ascii="Arial" w:hAnsi="Arial" w:cs="Arial"/>
          <w:lang w:val="ru-RU"/>
        </w:rPr>
        <w:t xml:space="preserve">Закрытие Непокрытых позиций Клиента в случае, предусмотренном настоящим пунктом, производится Брокером в срок, начиная с момента наступления основания для такого закрытия до окончания </w:t>
      </w:r>
      <w:r w:rsidR="00152081" w:rsidRPr="00C97BFD">
        <w:rPr>
          <w:rFonts w:ascii="Arial" w:hAnsi="Arial" w:cs="Arial"/>
          <w:lang w:val="ru-RU"/>
        </w:rPr>
        <w:t>первого</w:t>
      </w:r>
      <w:r w:rsidRPr="00C97BFD">
        <w:rPr>
          <w:rFonts w:ascii="Arial" w:hAnsi="Arial" w:cs="Arial"/>
          <w:lang w:val="ru-RU"/>
        </w:rPr>
        <w:t xml:space="preserve"> часа следующей торговой сессии.</w:t>
      </w:r>
    </w:p>
    <w:p w14:paraId="6819944C" w14:textId="77777777" w:rsidR="00FF0CBC" w:rsidRPr="00C97BFD" w:rsidRDefault="00FF0CBC" w:rsidP="00FF0CBC">
      <w:pPr>
        <w:pStyle w:val="BD12"/>
        <w:numPr>
          <w:ilvl w:val="0"/>
          <w:numId w:val="0"/>
        </w:numPr>
        <w:rPr>
          <w:rFonts w:ascii="Arial" w:hAnsi="Arial" w:cs="Arial"/>
        </w:rPr>
      </w:pPr>
      <w:r w:rsidRPr="00C97BFD">
        <w:rPr>
          <w:rFonts w:ascii="Arial" w:hAnsi="Arial" w:cs="Arial"/>
        </w:rPr>
        <w:t xml:space="preserve">Клиент подтверждает отсутствие каких-либо претензий и требований к </w:t>
      </w:r>
      <w:r w:rsidRPr="00C97BFD">
        <w:rPr>
          <w:rFonts w:ascii="Arial" w:hAnsi="Arial" w:cs="Arial"/>
          <w:lang w:val="ru-RU"/>
        </w:rPr>
        <w:t>Брокеру</w:t>
      </w:r>
      <w:r w:rsidRPr="00C97BFD">
        <w:rPr>
          <w:rFonts w:ascii="Arial" w:hAnsi="Arial" w:cs="Arial"/>
        </w:rPr>
        <w:t xml:space="preserve"> в случае </w:t>
      </w:r>
      <w:r w:rsidRPr="00C97BFD">
        <w:rPr>
          <w:rFonts w:ascii="Arial" w:hAnsi="Arial" w:cs="Arial"/>
          <w:lang w:val="ru-RU"/>
        </w:rPr>
        <w:t>совершения Брокером</w:t>
      </w:r>
      <w:r w:rsidRPr="00C97BFD">
        <w:rPr>
          <w:rFonts w:ascii="Arial" w:hAnsi="Arial" w:cs="Arial"/>
        </w:rPr>
        <w:t xml:space="preserve"> предусмотренн</w:t>
      </w:r>
      <w:r w:rsidRPr="00C97BFD">
        <w:rPr>
          <w:rFonts w:ascii="Arial" w:hAnsi="Arial" w:cs="Arial"/>
          <w:lang w:val="ru-RU"/>
        </w:rPr>
        <w:t>ых</w:t>
      </w:r>
      <w:r w:rsidRPr="00C97BFD">
        <w:rPr>
          <w:rFonts w:ascii="Arial" w:hAnsi="Arial" w:cs="Arial"/>
        </w:rPr>
        <w:t xml:space="preserve"> настоящим пунктом </w:t>
      </w:r>
      <w:r w:rsidRPr="00C97BFD">
        <w:rPr>
          <w:rFonts w:ascii="Arial" w:hAnsi="Arial" w:cs="Arial"/>
          <w:lang w:val="ru-RU"/>
        </w:rPr>
        <w:t>Сделок</w:t>
      </w:r>
      <w:r w:rsidRPr="00C97BFD">
        <w:rPr>
          <w:rFonts w:ascii="Arial" w:hAnsi="Arial" w:cs="Arial"/>
        </w:rPr>
        <w:t>.</w:t>
      </w:r>
    </w:p>
    <w:bookmarkEnd w:id="8"/>
    <w:p w14:paraId="385B17B4" w14:textId="77777777" w:rsidR="00A10F8A" w:rsidRPr="00C97BFD" w:rsidRDefault="00AF6A41" w:rsidP="004B1E99">
      <w:pPr>
        <w:pStyle w:val="BD12"/>
        <w:tabs>
          <w:tab w:val="clear" w:pos="360"/>
        </w:tabs>
        <w:rPr>
          <w:rFonts w:ascii="Arial" w:hAnsi="Arial" w:cs="Arial"/>
        </w:rPr>
      </w:pPr>
      <w:r w:rsidRPr="00C97BFD">
        <w:rPr>
          <w:rFonts w:ascii="Arial" w:hAnsi="Arial" w:cs="Arial"/>
          <w:snapToGrid w:val="0"/>
        </w:rPr>
        <w:t>При закрытии позиций, осуществляемом Брокером в результате</w:t>
      </w:r>
      <w:r w:rsidR="00A622AF" w:rsidRPr="00C97BFD">
        <w:rPr>
          <w:rFonts w:ascii="Arial" w:hAnsi="Arial" w:cs="Arial"/>
          <w:snapToGrid w:val="0"/>
        </w:rPr>
        <w:t xml:space="preserve"> </w:t>
      </w:r>
      <w:r w:rsidRPr="00C97BFD">
        <w:rPr>
          <w:rFonts w:ascii="Arial" w:hAnsi="Arial" w:cs="Arial"/>
        </w:rPr>
        <w:t>снижения Стоимости Портфеля Клиента ниже размера Минимальной маржи,</w:t>
      </w:r>
      <w:r w:rsidRPr="00C97BFD">
        <w:rPr>
          <w:rFonts w:ascii="Arial" w:hAnsi="Arial" w:cs="Arial"/>
          <w:snapToGrid w:val="0"/>
        </w:rPr>
        <w:t xml:space="preserve"> в</w:t>
      </w:r>
      <w:r w:rsidR="00A10F8A" w:rsidRPr="00C97BFD">
        <w:rPr>
          <w:rFonts w:ascii="Arial" w:hAnsi="Arial" w:cs="Arial"/>
        </w:rPr>
        <w:t>еличина, на кото</w:t>
      </w:r>
      <w:r w:rsidR="00A10F8A" w:rsidRPr="00C97BFD">
        <w:rPr>
          <w:rFonts w:ascii="Arial" w:hAnsi="Arial" w:cs="Arial"/>
          <w:snapToGrid w:val="0"/>
        </w:rPr>
        <w:t xml:space="preserve">рую Стоимость Портфеля Клиента в результате закрытия Брокером позиций должна превышать размер начальной маржи, определяется исходя из минимального количества лотов закрываемых позиций, необходимых для обеспечения превышения Стоимости Портфеля Клиента над </w:t>
      </w:r>
      <w:r w:rsidR="008114C0" w:rsidRPr="00C97BFD">
        <w:rPr>
          <w:rFonts w:ascii="Arial" w:hAnsi="Arial" w:cs="Arial"/>
          <w:snapToGrid w:val="0"/>
        </w:rPr>
        <w:t xml:space="preserve">размером </w:t>
      </w:r>
      <w:r w:rsidR="00A10F8A" w:rsidRPr="00C97BFD">
        <w:rPr>
          <w:rFonts w:ascii="Arial" w:hAnsi="Arial" w:cs="Arial"/>
          <w:snapToGrid w:val="0"/>
        </w:rPr>
        <w:t>начальн</w:t>
      </w:r>
      <w:r w:rsidR="008114C0" w:rsidRPr="00C97BFD">
        <w:rPr>
          <w:rFonts w:ascii="Arial" w:hAnsi="Arial" w:cs="Arial"/>
          <w:snapToGrid w:val="0"/>
        </w:rPr>
        <w:t>ой</w:t>
      </w:r>
      <w:r w:rsidR="00A10F8A" w:rsidRPr="00C97BFD">
        <w:rPr>
          <w:rFonts w:ascii="Arial" w:hAnsi="Arial" w:cs="Arial"/>
          <w:snapToGrid w:val="0"/>
        </w:rPr>
        <w:t xml:space="preserve"> маржи.</w:t>
      </w:r>
    </w:p>
    <w:p w14:paraId="19A9240B" w14:textId="77777777" w:rsidR="005167DB" w:rsidRPr="00C97BFD" w:rsidRDefault="005167DB" w:rsidP="004B1E99">
      <w:pPr>
        <w:pStyle w:val="BD12"/>
        <w:tabs>
          <w:tab w:val="clear" w:pos="360"/>
        </w:tabs>
        <w:rPr>
          <w:rFonts w:ascii="Arial" w:hAnsi="Arial" w:cs="Arial"/>
        </w:rPr>
      </w:pPr>
      <w:r w:rsidRPr="00C97BFD">
        <w:rPr>
          <w:rFonts w:ascii="Arial" w:hAnsi="Arial" w:cs="Arial"/>
        </w:rPr>
        <w:t xml:space="preserve">При направлении Приказа Клиента на покупку Ценных Бумаг, по которым открыта </w:t>
      </w:r>
      <w:r w:rsidR="009C7FEB" w:rsidRPr="00C97BFD">
        <w:rPr>
          <w:rFonts w:ascii="Arial" w:hAnsi="Arial" w:cs="Arial"/>
        </w:rPr>
        <w:t>Непокрытая</w:t>
      </w:r>
      <w:r w:rsidRPr="00C97BFD">
        <w:rPr>
          <w:rFonts w:ascii="Arial" w:hAnsi="Arial" w:cs="Arial"/>
        </w:rPr>
        <w:t xml:space="preserve"> позиция (откуп Ценных Бумаг), Брокер исполняет такой Приказ за счет собственных Денежных средств Клиента</w:t>
      </w:r>
      <w:r w:rsidR="00E81F59" w:rsidRPr="00C97BFD">
        <w:rPr>
          <w:rFonts w:ascii="Arial" w:hAnsi="Arial" w:cs="Arial"/>
        </w:rPr>
        <w:t xml:space="preserve"> (планового остатка Денежных средств Клиента)</w:t>
      </w:r>
      <w:r w:rsidRPr="00C97BFD">
        <w:rPr>
          <w:rFonts w:ascii="Arial" w:hAnsi="Arial" w:cs="Arial"/>
        </w:rPr>
        <w:t xml:space="preserve">, учитываемых на </w:t>
      </w:r>
      <w:r w:rsidR="002337E6" w:rsidRPr="00C97BFD">
        <w:rPr>
          <w:rFonts w:ascii="Arial" w:hAnsi="Arial" w:cs="Arial"/>
        </w:rPr>
        <w:t>Брокерско</w:t>
      </w:r>
      <w:r w:rsidR="00B038FD" w:rsidRPr="00C97BFD">
        <w:rPr>
          <w:rFonts w:ascii="Arial" w:hAnsi="Arial" w:cs="Arial"/>
        </w:rPr>
        <w:t>м</w:t>
      </w:r>
      <w:r w:rsidR="002337E6" w:rsidRPr="00C97BFD">
        <w:rPr>
          <w:rFonts w:ascii="Arial" w:hAnsi="Arial" w:cs="Arial"/>
        </w:rPr>
        <w:t xml:space="preserve"> счет</w:t>
      </w:r>
      <w:r w:rsidR="00B038FD" w:rsidRPr="00C97BFD">
        <w:rPr>
          <w:rFonts w:ascii="Arial" w:hAnsi="Arial" w:cs="Arial"/>
        </w:rPr>
        <w:t>е</w:t>
      </w:r>
      <w:r w:rsidR="002337E6" w:rsidRPr="00C97BFD">
        <w:rPr>
          <w:rFonts w:ascii="Arial" w:hAnsi="Arial" w:cs="Arial"/>
        </w:rPr>
        <w:t xml:space="preserve"> </w:t>
      </w:r>
      <w:r w:rsidRPr="00C97BFD">
        <w:rPr>
          <w:rFonts w:ascii="Arial" w:hAnsi="Arial" w:cs="Arial"/>
        </w:rPr>
        <w:t>Клиента.</w:t>
      </w:r>
    </w:p>
    <w:p w14:paraId="08D870B3" w14:textId="07F5B622" w:rsidR="005167DB" w:rsidRPr="00C97BFD" w:rsidRDefault="005167DB" w:rsidP="004B1E99">
      <w:pPr>
        <w:pStyle w:val="BD12"/>
        <w:tabs>
          <w:tab w:val="clear" w:pos="360"/>
        </w:tabs>
        <w:rPr>
          <w:rFonts w:ascii="Arial" w:hAnsi="Arial" w:cs="Arial"/>
        </w:rPr>
      </w:pPr>
      <w:r w:rsidRPr="00C97BFD">
        <w:rPr>
          <w:rFonts w:ascii="Arial" w:hAnsi="Arial" w:cs="Arial"/>
        </w:rPr>
        <w:t xml:space="preserve">Брокер имеет право отказать в принятии Приказов на Покупку </w:t>
      </w:r>
      <w:r w:rsidR="00A957FB" w:rsidRPr="00C97BFD">
        <w:rPr>
          <w:rFonts w:ascii="Arial" w:hAnsi="Arial" w:cs="Arial"/>
        </w:rPr>
        <w:t>с неполным покрытием</w:t>
      </w:r>
      <w:r w:rsidRPr="00C97BFD">
        <w:rPr>
          <w:rFonts w:ascii="Arial" w:hAnsi="Arial" w:cs="Arial"/>
        </w:rPr>
        <w:t xml:space="preserve"> и Приказов на Продажу </w:t>
      </w:r>
      <w:r w:rsidR="00A957FB" w:rsidRPr="00C97BFD">
        <w:rPr>
          <w:rFonts w:ascii="Arial" w:hAnsi="Arial" w:cs="Arial"/>
        </w:rPr>
        <w:t>с неполным покрытием</w:t>
      </w:r>
      <w:r w:rsidRPr="00C97BFD">
        <w:rPr>
          <w:rFonts w:ascii="Arial" w:hAnsi="Arial" w:cs="Arial"/>
        </w:rPr>
        <w:t xml:space="preserve"> к исполнению</w:t>
      </w:r>
      <w:r w:rsidR="00D24880" w:rsidRPr="00C97BFD">
        <w:rPr>
          <w:rFonts w:ascii="Arial" w:hAnsi="Arial" w:cs="Arial"/>
          <w:lang w:val="ru-RU"/>
        </w:rPr>
        <w:t>, а также прекратить исполнение таких Приказов</w:t>
      </w:r>
      <w:r w:rsidRPr="00C97BFD">
        <w:rPr>
          <w:rFonts w:ascii="Arial" w:hAnsi="Arial" w:cs="Arial"/>
        </w:rPr>
        <w:t xml:space="preserve"> по исключительному усмотрению Брокера,</w:t>
      </w:r>
      <w:bookmarkStart w:id="9" w:name="_Hlk38890662"/>
      <w:r w:rsidRPr="00C97BFD">
        <w:rPr>
          <w:rFonts w:ascii="Arial" w:hAnsi="Arial" w:cs="Arial"/>
        </w:rPr>
        <w:t xml:space="preserve"> даже если</w:t>
      </w:r>
      <w:r w:rsidR="0071019E" w:rsidRPr="00C97BFD">
        <w:rPr>
          <w:rFonts w:ascii="Arial" w:hAnsi="Arial" w:cs="Arial"/>
          <w:lang w:val="ru-RU"/>
        </w:rPr>
        <w:t xml:space="preserve"> исполнение таких Приказов </w:t>
      </w:r>
      <w:r w:rsidRPr="00C97BFD">
        <w:rPr>
          <w:rFonts w:ascii="Arial" w:hAnsi="Arial" w:cs="Arial"/>
        </w:rPr>
        <w:t xml:space="preserve">не </w:t>
      </w:r>
      <w:r w:rsidR="0071019E" w:rsidRPr="00C97BFD">
        <w:rPr>
          <w:rFonts w:ascii="Arial" w:hAnsi="Arial" w:cs="Arial"/>
          <w:lang w:val="ru-RU"/>
        </w:rPr>
        <w:t>нарушает</w:t>
      </w:r>
      <w:r w:rsidRPr="00C97BFD">
        <w:rPr>
          <w:rFonts w:ascii="Arial" w:hAnsi="Arial" w:cs="Arial"/>
        </w:rPr>
        <w:t xml:space="preserve"> </w:t>
      </w:r>
      <w:r w:rsidR="00F45F0E" w:rsidRPr="00C97BFD">
        <w:rPr>
          <w:rFonts w:ascii="Arial" w:hAnsi="Arial" w:cs="Arial"/>
        </w:rPr>
        <w:t xml:space="preserve">условия совершения таких Сделок, установленные </w:t>
      </w:r>
      <w:r w:rsidR="003066FC" w:rsidRPr="00C97BFD">
        <w:rPr>
          <w:rFonts w:ascii="Arial" w:hAnsi="Arial" w:cs="Arial"/>
          <w:lang w:val="ru-RU"/>
        </w:rPr>
        <w:t>Указанием</w:t>
      </w:r>
      <w:r w:rsidRPr="00C97BFD">
        <w:rPr>
          <w:rFonts w:ascii="Arial" w:hAnsi="Arial" w:cs="Arial"/>
        </w:rPr>
        <w:t>.</w:t>
      </w:r>
      <w:bookmarkEnd w:id="9"/>
    </w:p>
    <w:p w14:paraId="72682711" w14:textId="77777777" w:rsidR="005167DB" w:rsidRPr="00C97BFD" w:rsidRDefault="00024D6C" w:rsidP="00124C3D">
      <w:pPr>
        <w:pStyle w:val="BD1"/>
        <w:tabs>
          <w:tab w:val="clear" w:pos="1418"/>
          <w:tab w:val="clear" w:pos="3240"/>
          <w:tab w:val="num" w:pos="1701"/>
        </w:tabs>
        <w:ind w:left="1701" w:hanging="1701"/>
        <w:rPr>
          <w:rFonts w:ascii="Arial" w:hAnsi="Arial" w:cs="Arial"/>
        </w:rPr>
      </w:pPr>
      <w:r w:rsidRPr="00C97BFD">
        <w:rPr>
          <w:rFonts w:ascii="Arial" w:hAnsi="Arial" w:cs="Arial"/>
        </w:rPr>
        <w:t>Клиенты с повышенным уровнем риска</w:t>
      </w:r>
    </w:p>
    <w:p w14:paraId="20AF9F2E" w14:textId="4A6EAA38" w:rsidR="00AF1E09" w:rsidRPr="00C97BFD" w:rsidRDefault="00AF1E09" w:rsidP="00E37CC3">
      <w:pPr>
        <w:pStyle w:val="BD12"/>
        <w:tabs>
          <w:tab w:val="clear" w:pos="360"/>
        </w:tabs>
        <w:rPr>
          <w:rFonts w:ascii="Arial" w:hAnsi="Arial" w:cs="Arial"/>
          <w:snapToGrid w:val="0"/>
        </w:rPr>
      </w:pPr>
      <w:bookmarkStart w:id="10" w:name="_Hlk4435007"/>
      <w:r w:rsidRPr="00C97BFD">
        <w:rPr>
          <w:rFonts w:ascii="Arial" w:hAnsi="Arial" w:cs="Arial"/>
          <w:snapToGrid w:val="0"/>
        </w:rPr>
        <w:t>Брокер вправе с соблюдением условий, предусмотренных действующим законодательством, отнести Клиента к категории Клиентов с повышенным уровнем риска (КПУР) (для клиентов – физических или юридических лиц) или к категории Клиентов с особым уровнем риска (</w:t>
      </w:r>
      <w:r w:rsidR="00A44AD9" w:rsidRPr="00C97BFD">
        <w:rPr>
          <w:rFonts w:ascii="Arial" w:hAnsi="Arial" w:cs="Arial"/>
          <w:snapToGrid w:val="0"/>
          <w:lang w:val="ru-RU"/>
        </w:rPr>
        <w:t>КОУР</w:t>
      </w:r>
      <w:r w:rsidRPr="00C97BFD">
        <w:rPr>
          <w:rFonts w:ascii="Arial" w:hAnsi="Arial" w:cs="Arial"/>
          <w:snapToGrid w:val="0"/>
        </w:rPr>
        <w:t>) (для клиентов - юридических лиц). Клиенты, не отнесенные к категории Клиентов с повышенным уровнем риска или к категории Клиентов с особым уровнем риска, относятся к категории Клиентов со стандартным уровнем риска.</w:t>
      </w:r>
    </w:p>
    <w:p w14:paraId="0C7A5FB0" w14:textId="1D5524BC" w:rsidR="005167DB" w:rsidRPr="00C97BFD" w:rsidRDefault="005167DB" w:rsidP="004B1E99">
      <w:pPr>
        <w:pStyle w:val="BD12"/>
        <w:tabs>
          <w:tab w:val="clear" w:pos="360"/>
        </w:tabs>
        <w:rPr>
          <w:rFonts w:ascii="Arial" w:hAnsi="Arial" w:cs="Arial"/>
          <w:snapToGrid w:val="0"/>
        </w:rPr>
      </w:pPr>
      <w:r w:rsidRPr="00C97BFD">
        <w:rPr>
          <w:rFonts w:ascii="Arial" w:hAnsi="Arial" w:cs="Arial"/>
          <w:snapToGrid w:val="0"/>
        </w:rPr>
        <w:t xml:space="preserve">Брокер вправе отнести Клиента к категории Клиентов с повышенным уровнем риска </w:t>
      </w:r>
      <w:r w:rsidR="00131DBC" w:rsidRPr="00C97BFD">
        <w:rPr>
          <w:rFonts w:ascii="Arial" w:hAnsi="Arial" w:cs="Arial"/>
          <w:snapToGrid w:val="0"/>
        </w:rPr>
        <w:t xml:space="preserve">в порядке и </w:t>
      </w:r>
      <w:r w:rsidRPr="00C97BFD">
        <w:rPr>
          <w:rFonts w:ascii="Arial" w:hAnsi="Arial" w:cs="Arial"/>
          <w:snapToGrid w:val="0"/>
        </w:rPr>
        <w:t xml:space="preserve">при соблюдении </w:t>
      </w:r>
      <w:r w:rsidR="005A2B6E" w:rsidRPr="00C97BFD">
        <w:rPr>
          <w:rFonts w:ascii="Arial" w:hAnsi="Arial" w:cs="Arial"/>
          <w:snapToGrid w:val="0"/>
        </w:rPr>
        <w:t xml:space="preserve">условий, предусмотренных </w:t>
      </w:r>
      <w:r w:rsidR="003066FC" w:rsidRPr="00C97BFD">
        <w:rPr>
          <w:rFonts w:ascii="Arial" w:hAnsi="Arial" w:cs="Arial"/>
          <w:snapToGrid w:val="0"/>
          <w:lang w:val="ru-RU"/>
        </w:rPr>
        <w:t>Указанием</w:t>
      </w:r>
      <w:r w:rsidRPr="00C97BFD">
        <w:rPr>
          <w:rFonts w:ascii="Arial" w:hAnsi="Arial" w:cs="Arial"/>
        </w:rPr>
        <w:t>.</w:t>
      </w:r>
      <w:r w:rsidR="005A2B6E" w:rsidRPr="00C97BFD">
        <w:rPr>
          <w:rFonts w:ascii="Arial" w:hAnsi="Arial" w:cs="Arial"/>
        </w:rPr>
        <w:t xml:space="preserve"> </w:t>
      </w:r>
      <w:r w:rsidR="00F330C3" w:rsidRPr="00C97BFD">
        <w:rPr>
          <w:rFonts w:ascii="Arial" w:hAnsi="Arial" w:cs="Arial"/>
          <w:lang w:val="ru-RU"/>
        </w:rPr>
        <w:t xml:space="preserve">По заявлению Клиента-юридического лица Брокер вправе отнести Клиента к категории Клиентов с повышенным уровнем риска при соблюдении таким Клиентом условий, предусмотренных действующим законодательством для отнесения клиентов – физических лиц к категории Клиентов с повышенным уровнем риска. </w:t>
      </w:r>
      <w:r w:rsidRPr="00C97BFD">
        <w:rPr>
          <w:rFonts w:ascii="Arial" w:hAnsi="Arial" w:cs="Arial"/>
          <w:snapToGrid w:val="0"/>
        </w:rPr>
        <w:t xml:space="preserve">Брокер вправе не относить Клиента к категории Клиентов с повышенным уровнем риска без объяснения причин </w:t>
      </w:r>
      <w:r w:rsidR="005A2B6E" w:rsidRPr="00C97BFD">
        <w:rPr>
          <w:rFonts w:ascii="Arial" w:hAnsi="Arial" w:cs="Arial"/>
          <w:snapToGrid w:val="0"/>
        </w:rPr>
        <w:t xml:space="preserve">независимо от </w:t>
      </w:r>
      <w:r w:rsidRPr="00C97BFD">
        <w:rPr>
          <w:rFonts w:ascii="Arial" w:hAnsi="Arial" w:cs="Arial"/>
          <w:snapToGrid w:val="0"/>
        </w:rPr>
        <w:t xml:space="preserve">соблюдении условий, предусмотренных </w:t>
      </w:r>
      <w:r w:rsidR="003066FC" w:rsidRPr="00C97BFD">
        <w:rPr>
          <w:rFonts w:ascii="Arial" w:hAnsi="Arial" w:cs="Arial"/>
          <w:snapToGrid w:val="0"/>
          <w:lang w:val="ru-RU"/>
        </w:rPr>
        <w:t>Указанием</w:t>
      </w:r>
      <w:r w:rsidRPr="00C97BFD">
        <w:rPr>
          <w:rFonts w:ascii="Arial" w:hAnsi="Arial" w:cs="Arial"/>
          <w:snapToGrid w:val="0"/>
        </w:rPr>
        <w:t>.</w:t>
      </w:r>
    </w:p>
    <w:p w14:paraId="4DB58A59" w14:textId="76ACB2BF" w:rsidR="005167DB" w:rsidRPr="00C97BFD" w:rsidRDefault="005A2B6E" w:rsidP="004B1E99">
      <w:pPr>
        <w:pStyle w:val="BD12"/>
        <w:tabs>
          <w:tab w:val="clear" w:pos="360"/>
        </w:tabs>
        <w:rPr>
          <w:rFonts w:ascii="Arial" w:hAnsi="Arial" w:cs="Arial"/>
          <w:snapToGrid w:val="0"/>
        </w:rPr>
      </w:pPr>
      <w:r w:rsidRPr="00C97BFD">
        <w:rPr>
          <w:rFonts w:ascii="Arial" w:hAnsi="Arial" w:cs="Arial"/>
          <w:snapToGrid w:val="0"/>
        </w:rPr>
        <w:t xml:space="preserve">Последствия отнесения Клиента к категории Клиентов с повышенным уровнем риска определены </w:t>
      </w:r>
      <w:r w:rsidR="00152081" w:rsidRPr="00C97BFD">
        <w:rPr>
          <w:rFonts w:ascii="Arial" w:hAnsi="Arial" w:cs="Arial"/>
          <w:snapToGrid w:val="0"/>
          <w:lang w:val="ru-RU"/>
        </w:rPr>
        <w:t>Указанием</w:t>
      </w:r>
      <w:r w:rsidRPr="00C97BFD">
        <w:rPr>
          <w:rFonts w:ascii="Arial" w:hAnsi="Arial" w:cs="Arial"/>
          <w:snapToGrid w:val="0"/>
        </w:rPr>
        <w:t>.</w:t>
      </w:r>
      <w:r w:rsidR="00351FF2" w:rsidRPr="00C97BFD">
        <w:rPr>
          <w:rFonts w:ascii="Arial" w:hAnsi="Arial" w:cs="Arial"/>
          <w:snapToGrid w:val="0"/>
        </w:rPr>
        <w:t xml:space="preserve"> </w:t>
      </w:r>
      <w:r w:rsidR="005167DB" w:rsidRPr="00C97BFD">
        <w:rPr>
          <w:rFonts w:ascii="Arial" w:hAnsi="Arial" w:cs="Arial"/>
          <w:snapToGrid w:val="0"/>
        </w:rPr>
        <w:t xml:space="preserve">Брокер вправе вводить дополнительные условия, при соблюдении которых он вправе отнести Клиента к категории Клиентов с повышенным уровнем риска. </w:t>
      </w:r>
    </w:p>
    <w:p w14:paraId="48896700" w14:textId="77777777" w:rsidR="005167DB" w:rsidRPr="00C97BFD" w:rsidRDefault="00187411" w:rsidP="00C3616F">
      <w:pPr>
        <w:pStyle w:val="BD12"/>
        <w:tabs>
          <w:tab w:val="clear" w:pos="360"/>
        </w:tabs>
        <w:rPr>
          <w:rFonts w:ascii="Arial" w:hAnsi="Arial" w:cs="Arial"/>
          <w:snapToGrid w:val="0"/>
        </w:rPr>
      </w:pPr>
      <w:bookmarkStart w:id="11" w:name="_Hlk530643900"/>
      <w:r w:rsidRPr="00C97BFD">
        <w:rPr>
          <w:rFonts w:ascii="Arial" w:hAnsi="Arial" w:cs="Arial"/>
          <w:snapToGrid w:val="0"/>
          <w:lang w:val="ru-RU"/>
        </w:rPr>
        <w:t xml:space="preserve">Информация об отнесении Клиента к категории клиентов с повышенным уровнем риска доводится до сведения Клиента с использованием Электронной брокерской Системы и/или путем указания </w:t>
      </w:r>
      <w:r w:rsidR="00142203" w:rsidRPr="00C97BFD">
        <w:rPr>
          <w:rFonts w:ascii="Arial" w:hAnsi="Arial" w:cs="Arial"/>
          <w:snapToGrid w:val="0"/>
          <w:lang w:val="ru-RU"/>
        </w:rPr>
        <w:t xml:space="preserve">сведений </w:t>
      </w:r>
      <w:r w:rsidRPr="00C97BFD">
        <w:rPr>
          <w:rFonts w:ascii="Arial" w:hAnsi="Arial" w:cs="Arial"/>
          <w:snapToGrid w:val="0"/>
          <w:lang w:val="ru-RU"/>
        </w:rPr>
        <w:t>в Отчете Брокера.</w:t>
      </w:r>
      <w:r w:rsidR="005167DB" w:rsidRPr="00C97BFD">
        <w:rPr>
          <w:rFonts w:ascii="Arial" w:hAnsi="Arial" w:cs="Arial"/>
          <w:snapToGrid w:val="0"/>
        </w:rPr>
        <w:t xml:space="preserve"> </w:t>
      </w:r>
      <w:bookmarkEnd w:id="11"/>
    </w:p>
    <w:p w14:paraId="5A414FB4" w14:textId="77777777" w:rsidR="00C3616F" w:rsidRPr="00C97BFD" w:rsidRDefault="00C3616F" w:rsidP="004B1E99">
      <w:pPr>
        <w:pStyle w:val="BD12"/>
        <w:tabs>
          <w:tab w:val="clear" w:pos="360"/>
        </w:tabs>
        <w:rPr>
          <w:rFonts w:ascii="Arial" w:hAnsi="Arial" w:cs="Arial"/>
          <w:snapToGrid w:val="0"/>
        </w:rPr>
      </w:pPr>
      <w:r w:rsidRPr="00C97BFD">
        <w:rPr>
          <w:rFonts w:ascii="Arial" w:hAnsi="Arial" w:cs="Arial"/>
          <w:snapToGrid w:val="0"/>
          <w:lang w:val="ru-RU"/>
        </w:rPr>
        <w:t xml:space="preserve">Клиент вправе отказаться от статуса </w:t>
      </w:r>
      <w:r w:rsidRPr="00C97BFD">
        <w:rPr>
          <w:rFonts w:ascii="Arial" w:hAnsi="Arial" w:cs="Arial"/>
          <w:snapToGrid w:val="0"/>
        </w:rPr>
        <w:t>Клиент</w:t>
      </w:r>
      <w:r w:rsidRPr="00C97BFD">
        <w:rPr>
          <w:rFonts w:ascii="Arial" w:hAnsi="Arial" w:cs="Arial"/>
          <w:snapToGrid w:val="0"/>
          <w:lang w:val="ru-RU"/>
        </w:rPr>
        <w:t>а</w:t>
      </w:r>
      <w:r w:rsidRPr="00C97BFD">
        <w:rPr>
          <w:rFonts w:ascii="Arial" w:hAnsi="Arial" w:cs="Arial"/>
          <w:snapToGrid w:val="0"/>
        </w:rPr>
        <w:t xml:space="preserve"> с повышенным уровнем риска</w:t>
      </w:r>
      <w:r w:rsidRPr="00C97BFD">
        <w:rPr>
          <w:rFonts w:ascii="Arial" w:hAnsi="Arial" w:cs="Arial"/>
          <w:snapToGrid w:val="0"/>
          <w:lang w:val="ru-RU"/>
        </w:rPr>
        <w:t xml:space="preserve">, направив Брокеру соответствующее заявление любым доступным способом. В случае такого отказа повторное отнесение Клиента к </w:t>
      </w:r>
      <w:r w:rsidRPr="00C97BFD">
        <w:rPr>
          <w:rFonts w:ascii="Arial" w:hAnsi="Arial" w:cs="Arial"/>
          <w:snapToGrid w:val="0"/>
        </w:rPr>
        <w:t>категории Клиентов с повышенным уровнем риска</w:t>
      </w:r>
      <w:r w:rsidRPr="00C97BFD">
        <w:rPr>
          <w:rFonts w:ascii="Arial" w:hAnsi="Arial" w:cs="Arial"/>
          <w:snapToGrid w:val="0"/>
          <w:lang w:val="ru-RU"/>
        </w:rPr>
        <w:t xml:space="preserve"> осуществляется Брокером только на основании отдельного заявления Клиента. </w:t>
      </w:r>
    </w:p>
    <w:bookmarkEnd w:id="3"/>
    <w:bookmarkEnd w:id="4"/>
    <w:bookmarkEnd w:id="10"/>
    <w:p w14:paraId="169B8B07" w14:textId="3C0E962F" w:rsidR="00F640A8" w:rsidRPr="00C97BFD" w:rsidRDefault="008756B2" w:rsidP="00124C3D">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ПОРЯДОК ПЕРЕНОСА </w:t>
      </w:r>
      <w:r w:rsidR="009C7FEB" w:rsidRPr="00C97BFD">
        <w:rPr>
          <w:rFonts w:ascii="Arial" w:hAnsi="Arial" w:cs="Arial"/>
        </w:rPr>
        <w:t>Непокрытой</w:t>
      </w:r>
      <w:r w:rsidRPr="00C97BFD">
        <w:rPr>
          <w:rFonts w:ascii="Arial" w:hAnsi="Arial" w:cs="Arial"/>
        </w:rPr>
        <w:t xml:space="preserve"> ПОЗИЦИЙ КЛИЕНТА</w:t>
      </w:r>
      <w:r w:rsidR="0071019E" w:rsidRPr="00C97BFD">
        <w:rPr>
          <w:rFonts w:ascii="Arial" w:hAnsi="Arial" w:cs="Arial"/>
          <w:lang w:val="ru-RU"/>
        </w:rPr>
        <w:t xml:space="preserve"> </w:t>
      </w:r>
      <w:r w:rsidR="00536F9A" w:rsidRPr="00C97BFD">
        <w:rPr>
          <w:rFonts w:ascii="Arial" w:hAnsi="Arial" w:cs="Arial"/>
          <w:lang w:val="ru-RU"/>
        </w:rPr>
        <w:t>ПО ЦБ</w:t>
      </w:r>
      <w:r w:rsidR="009E084F" w:rsidRPr="00C97BFD">
        <w:rPr>
          <w:rFonts w:ascii="Arial" w:hAnsi="Arial" w:cs="Arial"/>
          <w:lang w:val="ru-RU"/>
        </w:rPr>
        <w:t xml:space="preserve"> </w:t>
      </w:r>
    </w:p>
    <w:p w14:paraId="68314ED4" w14:textId="77777777" w:rsidR="006970BD" w:rsidRPr="00C97BFD" w:rsidRDefault="0079613E" w:rsidP="004B1E99">
      <w:pPr>
        <w:pStyle w:val="BD12"/>
        <w:tabs>
          <w:tab w:val="clear" w:pos="360"/>
        </w:tabs>
        <w:rPr>
          <w:rFonts w:ascii="Arial" w:hAnsi="Arial" w:cs="Arial"/>
        </w:rPr>
      </w:pPr>
      <w:r w:rsidRPr="00C97BFD">
        <w:rPr>
          <w:rFonts w:ascii="Arial" w:hAnsi="Arial" w:cs="Arial"/>
          <w:lang w:val="ru-RU"/>
        </w:rPr>
        <w:t xml:space="preserve">В случае </w:t>
      </w:r>
      <w:r w:rsidRPr="00C97BFD">
        <w:rPr>
          <w:rFonts w:ascii="Arial" w:hAnsi="Arial" w:cs="Arial"/>
        </w:rPr>
        <w:t>отсутствия на Брокерском счете Клиента на момент окончания Дневной торговой сессии Рабочего дня, в который наступает срок исполнения обязательств по Сделкам (далее – «День Т») достаточного для исполнения обязательств по таким Сделкам Свободного остатка Ценных Бумаг</w:t>
      </w:r>
      <w:r w:rsidRPr="00C97BFD">
        <w:rPr>
          <w:rFonts w:ascii="Arial" w:hAnsi="Arial" w:cs="Arial"/>
          <w:lang w:val="ru-RU"/>
        </w:rPr>
        <w:t xml:space="preserve"> Клиент поручает Брокеру без дополнительных указаний Клиента осуществить перенос </w:t>
      </w:r>
      <w:r w:rsidR="009C7FEB" w:rsidRPr="00C97BFD">
        <w:rPr>
          <w:rFonts w:ascii="Arial" w:hAnsi="Arial" w:cs="Arial"/>
          <w:lang w:val="ru-RU"/>
        </w:rPr>
        <w:t>Непокрытой</w:t>
      </w:r>
      <w:r w:rsidRPr="00C97BFD">
        <w:rPr>
          <w:rFonts w:ascii="Arial" w:hAnsi="Arial" w:cs="Arial"/>
          <w:lang w:val="ru-RU"/>
        </w:rPr>
        <w:t xml:space="preserve"> позиций Клиента </w:t>
      </w:r>
      <w:r w:rsidR="00EC214F" w:rsidRPr="00C97BFD">
        <w:rPr>
          <w:rFonts w:ascii="Arial" w:hAnsi="Arial" w:cs="Arial"/>
          <w:lang w:val="ru-RU"/>
        </w:rPr>
        <w:t xml:space="preserve">по ЦБ </w:t>
      </w:r>
      <w:r w:rsidR="002B04A4" w:rsidRPr="00C97BFD">
        <w:rPr>
          <w:rFonts w:ascii="Arial" w:hAnsi="Arial" w:cs="Arial"/>
          <w:lang w:val="ru-RU"/>
        </w:rPr>
        <w:t xml:space="preserve">путем заключения </w:t>
      </w:r>
      <w:r w:rsidR="006970BD" w:rsidRPr="00C97BFD">
        <w:rPr>
          <w:rFonts w:ascii="Arial" w:hAnsi="Arial" w:cs="Arial"/>
        </w:rPr>
        <w:t>сделк</w:t>
      </w:r>
      <w:r w:rsidR="002B04A4" w:rsidRPr="00C97BFD">
        <w:rPr>
          <w:rFonts w:ascii="Arial" w:hAnsi="Arial" w:cs="Arial"/>
          <w:lang w:val="ru-RU"/>
        </w:rPr>
        <w:t>и</w:t>
      </w:r>
      <w:r w:rsidR="006970BD" w:rsidRPr="00C97BFD">
        <w:rPr>
          <w:rFonts w:ascii="Arial" w:hAnsi="Arial" w:cs="Arial"/>
        </w:rPr>
        <w:t xml:space="preserve"> РЕПО в порядке, определенном настоящей статьей.</w:t>
      </w:r>
    </w:p>
    <w:p w14:paraId="46A9F933" w14:textId="77777777" w:rsidR="00950001" w:rsidRPr="00C97BFD" w:rsidRDefault="00950001" w:rsidP="004B1E99">
      <w:pPr>
        <w:pStyle w:val="BD12"/>
        <w:tabs>
          <w:tab w:val="clear" w:pos="360"/>
        </w:tabs>
        <w:rPr>
          <w:rFonts w:ascii="Arial" w:hAnsi="Arial" w:cs="Arial"/>
        </w:rPr>
      </w:pPr>
      <w:r w:rsidRPr="00C97BFD">
        <w:rPr>
          <w:rFonts w:ascii="Arial" w:hAnsi="Arial" w:cs="Arial"/>
        </w:rPr>
        <w:t>Сделки РЕПО в соответствии с настоящими Условиями совершаются Брокером с третьими лицами от своего имени за счет и в интересах Клиента.</w:t>
      </w:r>
    </w:p>
    <w:p w14:paraId="01C9FFBC" w14:textId="77777777" w:rsidR="008756B2" w:rsidRPr="00C97BFD" w:rsidRDefault="008756B2" w:rsidP="004B1E99">
      <w:pPr>
        <w:pStyle w:val="BD12"/>
        <w:tabs>
          <w:tab w:val="clear" w:pos="360"/>
        </w:tabs>
        <w:rPr>
          <w:rFonts w:ascii="Arial" w:hAnsi="Arial" w:cs="Arial"/>
        </w:rPr>
      </w:pPr>
      <w:r w:rsidRPr="00C97BFD">
        <w:rPr>
          <w:rFonts w:ascii="Arial" w:hAnsi="Arial" w:cs="Arial"/>
        </w:rPr>
        <w:t xml:space="preserve">Клиент настоящим поручает </w:t>
      </w:r>
      <w:r w:rsidR="006970BD" w:rsidRPr="00C97BFD">
        <w:rPr>
          <w:rFonts w:ascii="Arial" w:hAnsi="Arial" w:cs="Arial"/>
          <w:lang w:val="ru-RU"/>
        </w:rPr>
        <w:t xml:space="preserve">и уполномочивает </w:t>
      </w:r>
      <w:r w:rsidR="006970BD" w:rsidRPr="00C97BFD">
        <w:rPr>
          <w:rFonts w:ascii="Arial" w:hAnsi="Arial" w:cs="Arial"/>
        </w:rPr>
        <w:t>Брокер</w:t>
      </w:r>
      <w:r w:rsidR="006970BD" w:rsidRPr="00C97BFD">
        <w:rPr>
          <w:rFonts w:ascii="Arial" w:hAnsi="Arial" w:cs="Arial"/>
          <w:lang w:val="ru-RU"/>
        </w:rPr>
        <w:t>а</w:t>
      </w:r>
      <w:r w:rsidR="006970BD" w:rsidRPr="00C97BFD">
        <w:rPr>
          <w:rFonts w:ascii="Arial" w:hAnsi="Arial" w:cs="Arial"/>
        </w:rPr>
        <w:t xml:space="preserve"> </w:t>
      </w:r>
      <w:r w:rsidRPr="00C97BFD">
        <w:rPr>
          <w:rFonts w:ascii="Arial" w:hAnsi="Arial" w:cs="Arial"/>
        </w:rPr>
        <w:t xml:space="preserve">в случае </w:t>
      </w:r>
      <w:r w:rsidR="00A50DFB" w:rsidRPr="00C97BFD">
        <w:rPr>
          <w:rFonts w:ascii="Arial" w:hAnsi="Arial" w:cs="Arial"/>
        </w:rPr>
        <w:t xml:space="preserve">отсутствия </w:t>
      </w:r>
      <w:r w:rsidR="004C25FA" w:rsidRPr="00C97BFD">
        <w:rPr>
          <w:rFonts w:ascii="Arial" w:hAnsi="Arial" w:cs="Arial"/>
        </w:rPr>
        <w:t xml:space="preserve">на Брокерском счете Клиента </w:t>
      </w:r>
      <w:r w:rsidRPr="00C97BFD">
        <w:rPr>
          <w:rFonts w:ascii="Arial" w:hAnsi="Arial" w:cs="Arial"/>
        </w:rPr>
        <w:t xml:space="preserve">на момент окончания Дневной торговой сессии </w:t>
      </w:r>
      <w:r w:rsidR="0000554B" w:rsidRPr="00C97BFD">
        <w:rPr>
          <w:rFonts w:ascii="Arial" w:hAnsi="Arial" w:cs="Arial"/>
        </w:rPr>
        <w:t xml:space="preserve">Рабочего дня, в который наступает срок исполнения обязательств по Сделкам </w:t>
      </w:r>
      <w:r w:rsidRPr="00C97BFD">
        <w:rPr>
          <w:rFonts w:ascii="Arial" w:hAnsi="Arial" w:cs="Arial"/>
        </w:rPr>
        <w:t xml:space="preserve">(далее – «День Т») </w:t>
      </w:r>
      <w:r w:rsidR="00A50DFB" w:rsidRPr="00C97BFD">
        <w:rPr>
          <w:rFonts w:ascii="Arial" w:hAnsi="Arial" w:cs="Arial"/>
        </w:rPr>
        <w:t xml:space="preserve">достаточного </w:t>
      </w:r>
      <w:r w:rsidR="004C25FA" w:rsidRPr="00C97BFD">
        <w:rPr>
          <w:rFonts w:ascii="Arial" w:hAnsi="Arial" w:cs="Arial"/>
        </w:rPr>
        <w:t xml:space="preserve">для исполнения обязательств по таким Сделкам </w:t>
      </w:r>
      <w:r w:rsidR="00A50DFB" w:rsidRPr="00C97BFD">
        <w:rPr>
          <w:rFonts w:ascii="Arial" w:hAnsi="Arial" w:cs="Arial"/>
        </w:rPr>
        <w:t>Свободного остатка Ценных Бумаг</w:t>
      </w:r>
      <w:r w:rsidRPr="00C97BFD">
        <w:rPr>
          <w:rFonts w:ascii="Arial" w:hAnsi="Arial" w:cs="Arial"/>
        </w:rPr>
        <w:t>, совершить в порядке, предусмотренном настоящим</w:t>
      </w:r>
      <w:r w:rsidR="00711590" w:rsidRPr="00C97BFD">
        <w:rPr>
          <w:rFonts w:ascii="Arial" w:hAnsi="Arial" w:cs="Arial"/>
        </w:rPr>
        <w:t>и</w:t>
      </w:r>
      <w:r w:rsidRPr="00C97BFD">
        <w:rPr>
          <w:rFonts w:ascii="Arial" w:hAnsi="Arial" w:cs="Arial"/>
        </w:rPr>
        <w:t xml:space="preserve"> </w:t>
      </w:r>
      <w:r w:rsidR="00711590" w:rsidRPr="00C97BFD">
        <w:rPr>
          <w:rFonts w:ascii="Arial" w:hAnsi="Arial" w:cs="Arial"/>
        </w:rPr>
        <w:t>Условиями</w:t>
      </w:r>
      <w:r w:rsidRPr="00C97BFD">
        <w:rPr>
          <w:rFonts w:ascii="Arial" w:hAnsi="Arial" w:cs="Arial"/>
        </w:rPr>
        <w:t>, одну или несколько Сделок РЕПО за счет Денежных средств</w:t>
      </w:r>
      <w:r w:rsidR="00FF375B" w:rsidRPr="00C97BFD">
        <w:rPr>
          <w:rFonts w:ascii="Arial" w:hAnsi="Arial" w:cs="Arial"/>
        </w:rPr>
        <w:t xml:space="preserve"> Клиента</w:t>
      </w:r>
      <w:r w:rsidRPr="00C97BFD">
        <w:rPr>
          <w:rFonts w:ascii="Arial" w:hAnsi="Arial" w:cs="Arial"/>
        </w:rPr>
        <w:t xml:space="preserve"> для поступления в результате исполнения Первой части РЕПО на </w:t>
      </w:r>
      <w:r w:rsidR="001609D7" w:rsidRPr="00C97BFD">
        <w:rPr>
          <w:rFonts w:ascii="Arial" w:hAnsi="Arial" w:cs="Arial"/>
        </w:rPr>
        <w:t xml:space="preserve">счет Депо </w:t>
      </w:r>
      <w:r w:rsidRPr="00C97BFD">
        <w:rPr>
          <w:rFonts w:ascii="Arial" w:hAnsi="Arial" w:cs="Arial"/>
        </w:rPr>
        <w:t>Клиента Ценных Бумаг в размере</w:t>
      </w:r>
      <w:r w:rsidR="004474C7" w:rsidRPr="00C97BFD">
        <w:rPr>
          <w:rFonts w:ascii="Arial" w:hAnsi="Arial" w:cs="Arial"/>
        </w:rPr>
        <w:t>, достаточном для исполнения обязательств по Сделкам, срок исполнения которых наступил</w:t>
      </w:r>
      <w:r w:rsidRPr="00C97BFD">
        <w:rPr>
          <w:rFonts w:ascii="Arial" w:hAnsi="Arial" w:cs="Arial"/>
        </w:rPr>
        <w:t xml:space="preserve">, с последующим списанием </w:t>
      </w:r>
      <w:r w:rsidR="00BA399E" w:rsidRPr="00C97BFD">
        <w:rPr>
          <w:rFonts w:ascii="Arial" w:hAnsi="Arial" w:cs="Arial"/>
          <w:lang w:val="ru-RU"/>
        </w:rPr>
        <w:t xml:space="preserve">в день Т+1 </w:t>
      </w:r>
      <w:r w:rsidRPr="00C97BFD">
        <w:rPr>
          <w:rFonts w:ascii="Arial" w:hAnsi="Arial" w:cs="Arial"/>
        </w:rPr>
        <w:t xml:space="preserve">указанных Ценных Бумаг со счета Депо Клиента при исполнении Второй части РЕПО (произвести перенос </w:t>
      </w:r>
      <w:r w:rsidR="009C7FEB" w:rsidRPr="00C97BFD">
        <w:rPr>
          <w:rFonts w:ascii="Arial" w:hAnsi="Arial" w:cs="Arial"/>
        </w:rPr>
        <w:t>Непокрытой</w:t>
      </w:r>
      <w:r w:rsidRPr="00C97BFD">
        <w:rPr>
          <w:rFonts w:ascii="Arial" w:hAnsi="Arial" w:cs="Arial"/>
        </w:rPr>
        <w:t xml:space="preserve"> позиции по ЦБ).</w:t>
      </w:r>
    </w:p>
    <w:p w14:paraId="3D64797B" w14:textId="77777777" w:rsidR="008756B2" w:rsidRPr="00C97BFD" w:rsidRDefault="008756B2" w:rsidP="004B1E99">
      <w:pPr>
        <w:pStyle w:val="BD12"/>
        <w:tabs>
          <w:tab w:val="clear" w:pos="360"/>
        </w:tabs>
        <w:rPr>
          <w:rFonts w:ascii="Arial" w:hAnsi="Arial" w:cs="Arial"/>
        </w:rPr>
      </w:pPr>
      <w:r w:rsidRPr="00C97BFD">
        <w:rPr>
          <w:rFonts w:ascii="Arial" w:hAnsi="Arial" w:cs="Arial"/>
        </w:rPr>
        <w:t>Клиент поручает Брокеру заключить одну или несколько Сделок РЕПО за счет Ценных Бумаг Клиента в случае отсутствия на счете Клиента Денежных средств в размере, достаточном для совершения сделки РЕПО по приобретению Ценных бумаг в соответствии с пункт</w:t>
      </w:r>
      <w:r w:rsidR="004829BA" w:rsidRPr="00C97BFD">
        <w:rPr>
          <w:rFonts w:ascii="Arial" w:hAnsi="Arial" w:cs="Arial"/>
          <w:lang w:val="ru-RU"/>
        </w:rPr>
        <w:t>ами 6.1-</w:t>
      </w:r>
      <w:r w:rsidR="00055714" w:rsidRPr="00C97BFD">
        <w:rPr>
          <w:rFonts w:ascii="Arial" w:hAnsi="Arial" w:cs="Arial"/>
        </w:rPr>
        <w:t>6</w:t>
      </w:r>
      <w:r w:rsidRPr="00C97BFD">
        <w:rPr>
          <w:rFonts w:ascii="Arial" w:hAnsi="Arial" w:cs="Arial"/>
        </w:rPr>
        <w:t>.</w:t>
      </w:r>
      <w:r w:rsidR="004829BA" w:rsidRPr="00C97BFD">
        <w:rPr>
          <w:rFonts w:ascii="Arial" w:hAnsi="Arial" w:cs="Arial"/>
          <w:lang w:val="ru-RU"/>
        </w:rPr>
        <w:t>2</w:t>
      </w:r>
      <w:r w:rsidRPr="00C97BFD">
        <w:rPr>
          <w:rFonts w:ascii="Arial" w:hAnsi="Arial" w:cs="Arial"/>
        </w:rPr>
        <w:t xml:space="preserve"> настоящ</w:t>
      </w:r>
      <w:r w:rsidR="00711590" w:rsidRPr="00C97BFD">
        <w:rPr>
          <w:rFonts w:ascii="Arial" w:hAnsi="Arial" w:cs="Arial"/>
        </w:rPr>
        <w:t>их</w:t>
      </w:r>
      <w:r w:rsidRPr="00C97BFD">
        <w:rPr>
          <w:rFonts w:ascii="Arial" w:hAnsi="Arial" w:cs="Arial"/>
        </w:rPr>
        <w:t xml:space="preserve"> </w:t>
      </w:r>
      <w:r w:rsidR="00711590" w:rsidRPr="00C97BFD">
        <w:rPr>
          <w:rFonts w:ascii="Arial" w:hAnsi="Arial" w:cs="Arial"/>
        </w:rPr>
        <w:t>Условий</w:t>
      </w:r>
      <w:r w:rsidRPr="00C97BFD">
        <w:rPr>
          <w:rFonts w:ascii="Arial" w:hAnsi="Arial" w:cs="Arial"/>
        </w:rPr>
        <w:t xml:space="preserve">. По результатам исполнения Первой части Сделки РЕПО в соответствии с настоящим пунктом Брокер производит списание в </w:t>
      </w:r>
      <w:proofErr w:type="spellStart"/>
      <w:r w:rsidRPr="00C97BFD">
        <w:rPr>
          <w:rFonts w:ascii="Arial" w:hAnsi="Arial" w:cs="Arial"/>
        </w:rPr>
        <w:t>безакцептном</w:t>
      </w:r>
      <w:proofErr w:type="spellEnd"/>
      <w:r w:rsidRPr="00C97BFD">
        <w:rPr>
          <w:rFonts w:ascii="Arial" w:hAnsi="Arial" w:cs="Arial"/>
        </w:rPr>
        <w:t xml:space="preserve"> порядке вырученных Денежных средств в размере, необходимом для проведения расчетов по Сделкам РЕПО, совершаемым Брокером в соответствии с пункт</w:t>
      </w:r>
      <w:r w:rsidR="004829BA" w:rsidRPr="00C97BFD">
        <w:rPr>
          <w:rFonts w:ascii="Arial" w:hAnsi="Arial" w:cs="Arial"/>
          <w:lang w:val="ru-RU"/>
        </w:rPr>
        <w:t>ами</w:t>
      </w:r>
      <w:r w:rsidRPr="00C97BFD">
        <w:rPr>
          <w:rFonts w:ascii="Arial" w:hAnsi="Arial" w:cs="Arial"/>
        </w:rPr>
        <w:t xml:space="preserve"> </w:t>
      </w:r>
      <w:r w:rsidR="00055714" w:rsidRPr="00C97BFD">
        <w:rPr>
          <w:rFonts w:ascii="Arial" w:hAnsi="Arial" w:cs="Arial"/>
        </w:rPr>
        <w:t>6</w:t>
      </w:r>
      <w:r w:rsidRPr="00C97BFD">
        <w:rPr>
          <w:rFonts w:ascii="Arial" w:hAnsi="Arial" w:cs="Arial"/>
        </w:rPr>
        <w:t>.1</w:t>
      </w:r>
      <w:r w:rsidR="004829BA" w:rsidRPr="00C97BFD">
        <w:rPr>
          <w:rFonts w:ascii="Arial" w:hAnsi="Arial" w:cs="Arial"/>
          <w:lang w:val="ru-RU"/>
        </w:rPr>
        <w:t>-6.2</w:t>
      </w:r>
      <w:r w:rsidRPr="00C97BFD">
        <w:rPr>
          <w:rFonts w:ascii="Arial" w:hAnsi="Arial" w:cs="Arial"/>
        </w:rPr>
        <w:t xml:space="preserve"> настоящ</w:t>
      </w:r>
      <w:r w:rsidR="00930163" w:rsidRPr="00C97BFD">
        <w:rPr>
          <w:rFonts w:ascii="Arial" w:hAnsi="Arial" w:cs="Arial"/>
        </w:rPr>
        <w:t>их Условий</w:t>
      </w:r>
      <w:r w:rsidRPr="00C97BFD">
        <w:rPr>
          <w:rFonts w:ascii="Arial" w:hAnsi="Arial" w:cs="Arial"/>
        </w:rPr>
        <w:t>.</w:t>
      </w:r>
    </w:p>
    <w:p w14:paraId="529547A4" w14:textId="77777777" w:rsidR="00711590" w:rsidRPr="00C97BFD" w:rsidRDefault="00711590" w:rsidP="004B1E99">
      <w:pPr>
        <w:pStyle w:val="BD12"/>
        <w:tabs>
          <w:tab w:val="clear" w:pos="360"/>
        </w:tabs>
        <w:rPr>
          <w:rFonts w:ascii="Arial" w:hAnsi="Arial" w:cs="Arial"/>
        </w:rPr>
      </w:pPr>
      <w:r w:rsidRPr="00C97BFD">
        <w:rPr>
          <w:rFonts w:ascii="Arial" w:hAnsi="Arial" w:cs="Arial"/>
        </w:rPr>
        <w:t>В соответствии с Первой частью РЕПО Брокер осуществляет перечисление Денежных средств, а контрагент по Сделке РЕПО</w:t>
      </w:r>
      <w:r w:rsidR="00A622AF" w:rsidRPr="00C97BFD">
        <w:rPr>
          <w:rFonts w:ascii="Arial" w:hAnsi="Arial" w:cs="Arial"/>
        </w:rPr>
        <w:t xml:space="preserve"> </w:t>
      </w:r>
      <w:r w:rsidRPr="00C97BFD">
        <w:rPr>
          <w:rFonts w:ascii="Arial" w:hAnsi="Arial" w:cs="Arial"/>
        </w:rPr>
        <w:t>осуществляет встречн</w:t>
      </w:r>
      <w:r w:rsidR="00950001" w:rsidRPr="00C97BFD">
        <w:rPr>
          <w:rFonts w:ascii="Arial" w:hAnsi="Arial" w:cs="Arial"/>
          <w:lang w:val="ru-RU"/>
        </w:rPr>
        <w:t>ую</w:t>
      </w:r>
      <w:r w:rsidRPr="00C97BFD">
        <w:rPr>
          <w:rFonts w:ascii="Arial" w:hAnsi="Arial" w:cs="Arial"/>
        </w:rPr>
        <w:t xml:space="preserve"> поставку Ценных Бумаг для поступления на счет Депо Клиента Ценных Бумаг в размере</w:t>
      </w:r>
      <w:r w:rsidR="00A622AF" w:rsidRPr="00C97BFD">
        <w:rPr>
          <w:rFonts w:ascii="Arial" w:hAnsi="Arial" w:cs="Arial"/>
        </w:rPr>
        <w:t xml:space="preserve"> </w:t>
      </w:r>
      <w:r w:rsidR="009C7FEB" w:rsidRPr="00C97BFD">
        <w:rPr>
          <w:rFonts w:ascii="Arial" w:hAnsi="Arial" w:cs="Arial"/>
        </w:rPr>
        <w:t>Непокрытой</w:t>
      </w:r>
      <w:r w:rsidR="006B39E9" w:rsidRPr="00C97BFD">
        <w:rPr>
          <w:rFonts w:ascii="Arial" w:hAnsi="Arial" w:cs="Arial"/>
        </w:rPr>
        <w:t xml:space="preserve"> позиции</w:t>
      </w:r>
      <w:r w:rsidRPr="00C97BFD">
        <w:rPr>
          <w:rFonts w:ascii="Arial" w:hAnsi="Arial" w:cs="Arial"/>
        </w:rPr>
        <w:t xml:space="preserve"> по ЦБ</w:t>
      </w:r>
      <w:r w:rsidR="006B39E9" w:rsidRPr="00C97BFD">
        <w:rPr>
          <w:rFonts w:ascii="Arial" w:hAnsi="Arial" w:cs="Arial"/>
        </w:rPr>
        <w:t xml:space="preserve"> Клиента</w:t>
      </w:r>
      <w:r w:rsidRPr="00C97BFD">
        <w:rPr>
          <w:rFonts w:ascii="Arial" w:hAnsi="Arial" w:cs="Arial"/>
        </w:rPr>
        <w:t>.</w:t>
      </w:r>
    </w:p>
    <w:p w14:paraId="43EA34E5" w14:textId="77777777" w:rsidR="00711590" w:rsidRPr="00C97BFD" w:rsidRDefault="00711590" w:rsidP="004B1E99">
      <w:pPr>
        <w:pStyle w:val="BD12"/>
        <w:tabs>
          <w:tab w:val="clear" w:pos="360"/>
        </w:tabs>
        <w:rPr>
          <w:rFonts w:ascii="Arial" w:hAnsi="Arial" w:cs="Arial"/>
        </w:rPr>
      </w:pPr>
      <w:r w:rsidRPr="00C97BFD">
        <w:rPr>
          <w:rFonts w:ascii="Arial" w:hAnsi="Arial" w:cs="Arial"/>
        </w:rPr>
        <w:t>Брокер заключает сделки РЕПО в соответствии с настоящими Условиями на следующих условиях исполнения обязательств:</w:t>
      </w:r>
    </w:p>
    <w:p w14:paraId="0AFC18A0" w14:textId="77777777" w:rsidR="00711590" w:rsidRPr="00C97BFD" w:rsidRDefault="00711590" w:rsidP="00F35B53">
      <w:pPr>
        <w:pStyle w:val="BD12"/>
        <w:tabs>
          <w:tab w:val="clear" w:pos="360"/>
        </w:tabs>
      </w:pPr>
      <w:r w:rsidRPr="00C97BFD">
        <w:rPr>
          <w:rFonts w:ascii="Arial" w:hAnsi="Arial" w:cs="Arial"/>
        </w:rPr>
        <w:t xml:space="preserve">Обязательство по передаче Ценных Бумаг по Первой части РЕПО подлежит исполнению </w:t>
      </w:r>
      <w:r w:rsidR="00950001" w:rsidRPr="00C97BFD">
        <w:rPr>
          <w:rFonts w:ascii="Arial" w:hAnsi="Arial" w:cs="Arial"/>
          <w:lang w:val="ru-RU"/>
        </w:rPr>
        <w:t>в день заключения сделки РЕПО (</w:t>
      </w:r>
      <w:r w:rsidRPr="00C97BFD">
        <w:rPr>
          <w:rFonts w:ascii="Arial" w:hAnsi="Arial" w:cs="Arial"/>
        </w:rPr>
        <w:t>день Т</w:t>
      </w:r>
      <w:r w:rsidR="00950001" w:rsidRPr="00C97BFD">
        <w:rPr>
          <w:rFonts w:ascii="Arial" w:hAnsi="Arial" w:cs="Arial"/>
          <w:lang w:val="ru-RU"/>
        </w:rPr>
        <w:t>)</w:t>
      </w:r>
      <w:r w:rsidRPr="00C97BFD">
        <w:rPr>
          <w:rFonts w:ascii="Arial" w:hAnsi="Arial" w:cs="Arial"/>
        </w:rPr>
        <w:t xml:space="preserve"> по завершению </w:t>
      </w:r>
      <w:r w:rsidR="007D172C" w:rsidRPr="00C97BFD">
        <w:rPr>
          <w:rFonts w:ascii="Arial" w:hAnsi="Arial" w:cs="Arial"/>
          <w:lang w:val="ru-RU"/>
        </w:rPr>
        <w:t>Торговой сессии</w:t>
      </w:r>
      <w:r w:rsidRPr="00C97BFD">
        <w:rPr>
          <w:rFonts w:ascii="Arial" w:hAnsi="Arial" w:cs="Arial"/>
        </w:rPr>
        <w:t>.</w:t>
      </w:r>
    </w:p>
    <w:p w14:paraId="04496707" w14:textId="77777777" w:rsidR="00711590" w:rsidRPr="00C97BFD" w:rsidRDefault="00711590" w:rsidP="00711590">
      <w:pPr>
        <w:pStyle w:val="BD0"/>
        <w:rPr>
          <w:rFonts w:ascii="Arial" w:hAnsi="Arial" w:cs="Arial"/>
        </w:rPr>
      </w:pPr>
      <w:r w:rsidRPr="00C97BFD">
        <w:rPr>
          <w:rFonts w:ascii="Arial" w:hAnsi="Arial" w:cs="Arial"/>
        </w:rPr>
        <w:t xml:space="preserve">Обязательство по передаче Ценных Бумаг по Второй части РЕПО подлежит исполнению </w:t>
      </w:r>
      <w:r w:rsidR="003A26F5" w:rsidRPr="00C97BFD">
        <w:rPr>
          <w:rFonts w:ascii="Arial" w:hAnsi="Arial" w:cs="Arial"/>
        </w:rPr>
        <w:t xml:space="preserve">до начала </w:t>
      </w:r>
      <w:r w:rsidR="007D172C" w:rsidRPr="00C97BFD">
        <w:rPr>
          <w:rFonts w:ascii="Arial" w:hAnsi="Arial" w:cs="Arial"/>
        </w:rPr>
        <w:t>Торговой сессии</w:t>
      </w:r>
      <w:r w:rsidR="003A26F5" w:rsidRPr="00C97BFD">
        <w:rPr>
          <w:rFonts w:ascii="Arial" w:hAnsi="Arial" w:cs="Arial"/>
        </w:rPr>
        <w:t xml:space="preserve"> в день </w:t>
      </w:r>
      <w:r w:rsidRPr="00C97BFD">
        <w:rPr>
          <w:rFonts w:ascii="Arial" w:hAnsi="Arial" w:cs="Arial"/>
        </w:rPr>
        <w:t>Т+1</w:t>
      </w:r>
      <w:r w:rsidR="003A26F5" w:rsidRPr="00C97BFD">
        <w:rPr>
          <w:rFonts w:ascii="Arial" w:hAnsi="Arial" w:cs="Arial"/>
        </w:rPr>
        <w:t>, то есть в Рабочий день, следующий за днем Т</w:t>
      </w:r>
      <w:r w:rsidRPr="00C97BFD">
        <w:rPr>
          <w:rFonts w:ascii="Arial" w:hAnsi="Arial" w:cs="Arial"/>
        </w:rPr>
        <w:t>.</w:t>
      </w:r>
    </w:p>
    <w:p w14:paraId="0F02342A" w14:textId="77777777" w:rsidR="00711590" w:rsidRPr="00C97BFD" w:rsidRDefault="00711590" w:rsidP="00711590">
      <w:pPr>
        <w:pStyle w:val="BD0"/>
        <w:rPr>
          <w:rFonts w:ascii="Arial" w:hAnsi="Arial" w:cs="Arial"/>
        </w:rPr>
      </w:pPr>
      <w:r w:rsidRPr="00C97BFD">
        <w:rPr>
          <w:rFonts w:ascii="Arial" w:hAnsi="Arial" w:cs="Arial"/>
        </w:rPr>
        <w:t xml:space="preserve">Обязательство по перечислению Денежных средств по Первой части РЕПО подлежит исполнению в день Т по завершению </w:t>
      </w:r>
      <w:r w:rsidR="007D172C" w:rsidRPr="00C97BFD">
        <w:rPr>
          <w:rFonts w:ascii="Arial" w:hAnsi="Arial" w:cs="Arial"/>
        </w:rPr>
        <w:t>Торговой сессии</w:t>
      </w:r>
      <w:r w:rsidRPr="00C97BFD">
        <w:rPr>
          <w:rFonts w:ascii="Arial" w:hAnsi="Arial" w:cs="Arial"/>
        </w:rPr>
        <w:t>.</w:t>
      </w:r>
    </w:p>
    <w:p w14:paraId="6297E0B5" w14:textId="77777777" w:rsidR="00711590" w:rsidRPr="00C97BFD" w:rsidRDefault="00711590" w:rsidP="00711590">
      <w:pPr>
        <w:pStyle w:val="BD0"/>
        <w:rPr>
          <w:rFonts w:ascii="Arial" w:hAnsi="Arial" w:cs="Arial"/>
        </w:rPr>
      </w:pPr>
      <w:r w:rsidRPr="00C97BFD">
        <w:rPr>
          <w:rFonts w:ascii="Arial" w:hAnsi="Arial" w:cs="Arial"/>
        </w:rPr>
        <w:t xml:space="preserve">Обязательство по перечислению Денежных средств по Второй части РЕПО подлежит исполнению в день Т+1 до начала </w:t>
      </w:r>
      <w:r w:rsidR="007D172C" w:rsidRPr="00C97BFD">
        <w:rPr>
          <w:rFonts w:ascii="Arial" w:hAnsi="Arial" w:cs="Arial"/>
        </w:rPr>
        <w:t>Торговой сессии</w:t>
      </w:r>
      <w:r w:rsidRPr="00C97BFD">
        <w:rPr>
          <w:rFonts w:ascii="Arial" w:hAnsi="Arial" w:cs="Arial"/>
        </w:rPr>
        <w:t>.</w:t>
      </w:r>
    </w:p>
    <w:p w14:paraId="77947B75" w14:textId="707AFC97" w:rsidR="00711590" w:rsidRPr="00C97BFD" w:rsidRDefault="00711590" w:rsidP="00F35B53">
      <w:pPr>
        <w:pStyle w:val="BD1232"/>
        <w:tabs>
          <w:tab w:val="clear" w:pos="360"/>
          <w:tab w:val="num" w:pos="1134"/>
        </w:tabs>
      </w:pPr>
      <w:r w:rsidRPr="00C97BFD">
        <w:t>Эмитент,</w:t>
      </w:r>
      <w:r w:rsidR="00A622AF" w:rsidRPr="00C97BFD">
        <w:t xml:space="preserve"> </w:t>
      </w:r>
      <w:r w:rsidRPr="00C97BFD">
        <w:t xml:space="preserve">вид, категория, выпуск Ценных Бумаг по Сделке РЕПО, в которой Брокер выступает в качестве </w:t>
      </w:r>
      <w:r w:rsidR="0045115E" w:rsidRPr="00C97BFD">
        <w:rPr>
          <w:lang w:val="ru-RU"/>
        </w:rPr>
        <w:t>п</w:t>
      </w:r>
      <w:proofErr w:type="spellStart"/>
      <w:r w:rsidRPr="00C97BFD">
        <w:t>ервоначального</w:t>
      </w:r>
      <w:proofErr w:type="spellEnd"/>
      <w:r w:rsidRPr="00C97BFD">
        <w:t xml:space="preserve"> покупателя, соответствуют эмитенту, виду, категории, выпуску Ценных Бумаг, в отношении которых у Клиента имеется </w:t>
      </w:r>
      <w:r w:rsidR="009C7FEB" w:rsidRPr="00C97BFD">
        <w:t>Непокрытая</w:t>
      </w:r>
      <w:r w:rsidR="006B39E9" w:rsidRPr="00C97BFD">
        <w:t xml:space="preserve"> позиция</w:t>
      </w:r>
      <w:r w:rsidRPr="00C97BFD">
        <w:t xml:space="preserve"> по ЦБ.</w:t>
      </w:r>
      <w:r w:rsidR="007F389C" w:rsidRPr="00C97BFD">
        <w:t xml:space="preserve"> </w:t>
      </w:r>
    </w:p>
    <w:p w14:paraId="16513370" w14:textId="77777777" w:rsidR="00711590" w:rsidRPr="00C97BFD" w:rsidRDefault="00711590" w:rsidP="00F35B53">
      <w:pPr>
        <w:pStyle w:val="BD1232"/>
        <w:tabs>
          <w:tab w:val="clear" w:pos="360"/>
          <w:tab w:val="num" w:pos="1134"/>
        </w:tabs>
      </w:pPr>
      <w:r w:rsidRPr="00C97BFD">
        <w:t xml:space="preserve">Цена </w:t>
      </w:r>
      <w:r w:rsidR="00EC214F" w:rsidRPr="00C97BFD">
        <w:t>приобретения</w:t>
      </w:r>
      <w:r w:rsidR="00EC214F" w:rsidRPr="00C97BFD">
        <w:rPr>
          <w:lang w:val="ru-RU"/>
        </w:rPr>
        <w:t xml:space="preserve"> </w:t>
      </w:r>
      <w:r w:rsidRPr="00C97BFD">
        <w:t xml:space="preserve">одной Ценной Бумаги по Первой части РЕПО </w:t>
      </w:r>
      <w:r w:rsidR="00972395" w:rsidRPr="00C97BFD">
        <w:t xml:space="preserve">принимается равной </w:t>
      </w:r>
      <w:r w:rsidR="00972395" w:rsidRPr="00C97BFD">
        <w:rPr>
          <w:lang w:eastAsia="ru-RU"/>
        </w:rPr>
        <w:t xml:space="preserve">цене </w:t>
      </w:r>
      <w:r w:rsidR="000808A1" w:rsidRPr="00C97BFD">
        <w:rPr>
          <w:lang w:val="ru-RU" w:eastAsia="ru-RU"/>
        </w:rPr>
        <w:t>закрытия в день Т</w:t>
      </w:r>
      <w:r w:rsidR="00972395" w:rsidRPr="00C97BFD">
        <w:rPr>
          <w:lang w:eastAsia="ru-RU"/>
        </w:rPr>
        <w:t>.</w:t>
      </w:r>
    </w:p>
    <w:p w14:paraId="442F13F2" w14:textId="77777777" w:rsidR="00711590" w:rsidRPr="00C97BFD" w:rsidRDefault="00711590" w:rsidP="00F35B53">
      <w:pPr>
        <w:pStyle w:val="BD1232"/>
        <w:tabs>
          <w:tab w:val="clear" w:pos="360"/>
          <w:tab w:val="num" w:pos="1134"/>
        </w:tabs>
      </w:pPr>
      <w:r w:rsidRPr="00C97BFD">
        <w:t xml:space="preserve">Цена </w:t>
      </w:r>
      <w:r w:rsidR="00EC214F" w:rsidRPr="00C97BFD">
        <w:rPr>
          <w:lang w:val="ru-RU"/>
        </w:rPr>
        <w:t xml:space="preserve">отчуждения </w:t>
      </w:r>
      <w:r w:rsidRPr="00C97BFD">
        <w:t xml:space="preserve">одной Ценной Бумаги по Второй части РЕПО </w:t>
      </w:r>
      <w:r w:rsidR="00611546" w:rsidRPr="00C97BFD">
        <w:t xml:space="preserve">равна: </w:t>
      </w:r>
      <w:r w:rsidRPr="00C97BFD">
        <w:t>Цена приобретения одной Ценной Бумаги по Первой части сделки РЕПО</w:t>
      </w:r>
      <w:r w:rsidR="00A622AF" w:rsidRPr="00C97BFD">
        <w:rPr>
          <w:lang w:val="ru-RU"/>
        </w:rPr>
        <w:t xml:space="preserve"> </w:t>
      </w:r>
      <w:r w:rsidR="00A622AF" w:rsidRPr="00C97BFD">
        <w:t>×</w:t>
      </w:r>
      <w:r w:rsidR="00A622AF" w:rsidRPr="00C97BFD">
        <w:rPr>
          <w:lang w:val="ru-RU"/>
        </w:rPr>
        <w:t xml:space="preserve"> </w:t>
      </w:r>
      <w:r w:rsidRPr="00C97BFD">
        <w:t>(</w:t>
      </w:r>
      <w:r w:rsidR="00ED0F3D" w:rsidRPr="00C97BFD">
        <w:rPr>
          <w:lang w:val="ru-RU"/>
        </w:rPr>
        <w:t>100%-</w:t>
      </w:r>
      <w:r w:rsidR="00ED0F3D" w:rsidRPr="00C97BFD">
        <w:rPr>
          <w:lang w:val="en-US"/>
        </w:rPr>
        <w:t>R</w:t>
      </w:r>
      <w:r w:rsidRPr="00C97BFD">
        <w:t>)</w:t>
      </w:r>
      <w:r w:rsidRPr="00C97BFD">
        <w:rPr>
          <w:vertAlign w:val="superscript"/>
        </w:rPr>
        <w:t>n</w:t>
      </w:r>
      <w:r w:rsidRPr="00C97BFD">
        <w:t xml:space="preserve">, где </w:t>
      </w:r>
      <w:r w:rsidR="00ED0F3D" w:rsidRPr="00C97BFD">
        <w:rPr>
          <w:lang w:val="en-US"/>
        </w:rPr>
        <w:t>R</w:t>
      </w:r>
      <w:r w:rsidR="00ED0F3D" w:rsidRPr="00C97BFD">
        <w:rPr>
          <w:lang w:val="ru-RU"/>
        </w:rPr>
        <w:t xml:space="preserve"> –ставка</w:t>
      </w:r>
      <w:r w:rsidR="00070B71" w:rsidRPr="00C97BFD">
        <w:rPr>
          <w:lang w:val="ru-RU"/>
        </w:rPr>
        <w:t xml:space="preserve"> расходов Клиента при переносе Непокрытых позиций Клиента</w:t>
      </w:r>
      <w:r w:rsidR="00ED0F3D" w:rsidRPr="00C97BFD">
        <w:rPr>
          <w:lang w:val="ru-RU"/>
        </w:rPr>
        <w:t>, определяемая Приложением №</w:t>
      </w:r>
      <w:r w:rsidR="007D172C" w:rsidRPr="00C97BFD">
        <w:rPr>
          <w:lang w:val="ru-RU"/>
        </w:rPr>
        <w:t>2</w:t>
      </w:r>
      <w:r w:rsidR="00ED0F3D" w:rsidRPr="00C97BFD">
        <w:rPr>
          <w:lang w:val="ru-RU"/>
        </w:rPr>
        <w:t xml:space="preserve"> к Регламенту обслуживания; </w:t>
      </w:r>
      <w:r w:rsidRPr="00C97BFD">
        <w:t xml:space="preserve">n </w:t>
      </w:r>
      <w:r w:rsidR="00A622AF" w:rsidRPr="00C97BFD">
        <w:rPr>
          <w:lang w:val="ru-RU"/>
        </w:rPr>
        <w:t>–</w:t>
      </w:r>
      <w:r w:rsidRPr="00C97BFD">
        <w:t xml:space="preserve"> количество календарных дней между первой частью РЕПО и второй частью РЕПО.</w:t>
      </w:r>
    </w:p>
    <w:p w14:paraId="5D1D16F6" w14:textId="39391887" w:rsidR="00711590" w:rsidRPr="00C97BFD" w:rsidRDefault="00711590" w:rsidP="006550FD">
      <w:pPr>
        <w:pStyle w:val="BD1232"/>
      </w:pPr>
      <w:r w:rsidRPr="00C97BFD">
        <w:t xml:space="preserve">Количество Ценных Бумаг Клиента по Сделке РЕПО, в которой Брокер выступает в качестве </w:t>
      </w:r>
      <w:r w:rsidR="0045115E" w:rsidRPr="00C97BFD">
        <w:rPr>
          <w:lang w:val="ru-RU"/>
        </w:rPr>
        <w:t>п</w:t>
      </w:r>
      <w:proofErr w:type="spellStart"/>
      <w:r w:rsidR="0045115E" w:rsidRPr="00C97BFD">
        <w:t>ервоначального</w:t>
      </w:r>
      <w:proofErr w:type="spellEnd"/>
      <w:r w:rsidR="0045115E" w:rsidRPr="00C97BFD">
        <w:t xml:space="preserve"> </w:t>
      </w:r>
      <w:r w:rsidRPr="00C97BFD">
        <w:t xml:space="preserve">покупателя, принимается равным количеству Ценных бумаг составляющих </w:t>
      </w:r>
      <w:r w:rsidR="005D30E2" w:rsidRPr="00C97BFD">
        <w:t>Непокрытую</w:t>
      </w:r>
      <w:r w:rsidR="006B39E9" w:rsidRPr="00C97BFD">
        <w:t xml:space="preserve"> позицию </w:t>
      </w:r>
      <w:r w:rsidRPr="00C97BFD">
        <w:t>по ЦБ</w:t>
      </w:r>
      <w:r w:rsidR="005A4FE7" w:rsidRPr="00C97BFD">
        <w:t xml:space="preserve"> по Сделкам, срок исполнения которых наступил</w:t>
      </w:r>
      <w:r w:rsidRPr="00C97BFD">
        <w:t>.</w:t>
      </w:r>
    </w:p>
    <w:p w14:paraId="3F59B7DD" w14:textId="3D77BD55" w:rsidR="001C0F1C" w:rsidRPr="00C97BFD" w:rsidRDefault="00923B7B" w:rsidP="004B1E99">
      <w:pPr>
        <w:pStyle w:val="BD12"/>
        <w:tabs>
          <w:tab w:val="clear" w:pos="360"/>
        </w:tabs>
        <w:rPr>
          <w:rFonts w:ascii="Arial" w:hAnsi="Arial" w:cs="Arial"/>
        </w:rPr>
      </w:pPr>
      <w:bookmarkStart w:id="12" w:name="_Hlk25078811"/>
      <w:r w:rsidRPr="00C97BFD">
        <w:rPr>
          <w:rFonts w:ascii="Arial" w:hAnsi="Arial" w:cs="Arial"/>
          <w:lang w:val="ru-RU"/>
        </w:rPr>
        <w:t xml:space="preserve">В случае </w:t>
      </w:r>
      <w:r w:rsidRPr="00C97BFD">
        <w:rPr>
          <w:rFonts w:ascii="Arial" w:hAnsi="Arial" w:cs="Arial"/>
        </w:rPr>
        <w:t xml:space="preserve">полного погашения (за исключением конвертации) переданных по договору </w:t>
      </w:r>
      <w:proofErr w:type="spellStart"/>
      <w:r w:rsidRPr="00C97BFD">
        <w:rPr>
          <w:rFonts w:ascii="Arial" w:hAnsi="Arial" w:cs="Arial"/>
        </w:rPr>
        <w:t>репо</w:t>
      </w:r>
      <w:proofErr w:type="spellEnd"/>
      <w:r w:rsidRPr="00C97BFD">
        <w:rPr>
          <w:rFonts w:ascii="Arial" w:hAnsi="Arial" w:cs="Arial"/>
        </w:rPr>
        <w:t xml:space="preserve"> облигаций до исполнения обязательств по второй части </w:t>
      </w:r>
      <w:r w:rsidR="001C0F1C" w:rsidRPr="00C97BFD">
        <w:rPr>
          <w:rFonts w:ascii="Arial" w:hAnsi="Arial" w:cs="Arial"/>
          <w:lang w:val="ru-RU"/>
        </w:rPr>
        <w:t xml:space="preserve">Сделки РЕПО </w:t>
      </w:r>
      <w:r w:rsidRPr="00C97BFD">
        <w:rPr>
          <w:rFonts w:ascii="Arial" w:hAnsi="Arial" w:cs="Arial"/>
        </w:rPr>
        <w:t xml:space="preserve">обязательства по второй части </w:t>
      </w:r>
      <w:r w:rsidR="00216C8C" w:rsidRPr="00C97BFD">
        <w:rPr>
          <w:rFonts w:ascii="Arial" w:hAnsi="Arial" w:cs="Arial"/>
          <w:lang w:val="ru-RU"/>
        </w:rPr>
        <w:t xml:space="preserve">Сделки РЕПО </w:t>
      </w:r>
      <w:r w:rsidRPr="00C97BFD">
        <w:rPr>
          <w:rFonts w:ascii="Arial" w:hAnsi="Arial" w:cs="Arial"/>
        </w:rPr>
        <w:t>прекращаются без исполнения их в натуре</w:t>
      </w:r>
      <w:r w:rsidR="001C0F1C" w:rsidRPr="00C97BFD">
        <w:rPr>
          <w:rFonts w:ascii="Arial" w:hAnsi="Arial" w:cs="Arial"/>
          <w:lang w:val="ru-RU"/>
        </w:rPr>
        <w:t xml:space="preserve"> в следующем порядке: </w:t>
      </w:r>
    </w:p>
    <w:p w14:paraId="54175CA9" w14:textId="76EDA526" w:rsidR="001C0F1C" w:rsidRPr="00C97BFD" w:rsidRDefault="001C0F1C" w:rsidP="001C0F1C">
      <w:pPr>
        <w:pStyle w:val="BD12"/>
        <w:numPr>
          <w:ilvl w:val="0"/>
          <w:numId w:val="0"/>
        </w:numPr>
        <w:rPr>
          <w:rFonts w:ascii="Arial" w:hAnsi="Arial" w:cs="Arial"/>
          <w:lang w:val="ru-RU"/>
        </w:rPr>
      </w:pPr>
      <w:r w:rsidRPr="00C97BFD">
        <w:rPr>
          <w:rFonts w:ascii="Arial" w:hAnsi="Arial" w:cs="Arial"/>
          <w:lang w:val="ru-RU"/>
        </w:rPr>
        <w:t xml:space="preserve">Обязательство </w:t>
      </w:r>
      <w:r w:rsidR="0045115E" w:rsidRPr="00C97BFD">
        <w:rPr>
          <w:rFonts w:ascii="Arial" w:hAnsi="Arial" w:cs="Arial"/>
          <w:lang w:val="ru-RU"/>
        </w:rPr>
        <w:t>п</w:t>
      </w:r>
      <w:r w:rsidRPr="00C97BFD">
        <w:rPr>
          <w:rFonts w:ascii="Arial" w:hAnsi="Arial" w:cs="Arial"/>
          <w:lang w:val="ru-RU"/>
        </w:rPr>
        <w:t xml:space="preserve">ервоначального покупателя и </w:t>
      </w:r>
      <w:r w:rsidR="0045115E" w:rsidRPr="00C97BFD">
        <w:rPr>
          <w:rFonts w:ascii="Arial" w:hAnsi="Arial" w:cs="Arial"/>
          <w:lang w:val="ru-RU"/>
        </w:rPr>
        <w:t>п</w:t>
      </w:r>
      <w:r w:rsidRPr="00C97BFD">
        <w:rPr>
          <w:rFonts w:ascii="Arial" w:hAnsi="Arial" w:cs="Arial"/>
          <w:lang w:val="ru-RU"/>
        </w:rPr>
        <w:t>ервоначального продавца по поставке и оплате Ценных бумаг по второй части Сделки РЕПО прекращаются полностью;</w:t>
      </w:r>
    </w:p>
    <w:p w14:paraId="5970CA9D" w14:textId="4521BA3B" w:rsidR="00923B7B" w:rsidRPr="00C97BFD" w:rsidRDefault="00D35898" w:rsidP="00F35B53">
      <w:pPr>
        <w:pStyle w:val="BD12"/>
        <w:numPr>
          <w:ilvl w:val="0"/>
          <w:numId w:val="0"/>
        </w:numPr>
        <w:rPr>
          <w:rFonts w:ascii="Arial" w:hAnsi="Arial" w:cs="Arial"/>
        </w:rPr>
      </w:pPr>
      <w:r w:rsidRPr="00C97BFD">
        <w:rPr>
          <w:rFonts w:ascii="Arial" w:hAnsi="Arial" w:cs="Arial"/>
          <w:lang w:val="ru-RU"/>
        </w:rPr>
        <w:t xml:space="preserve">Первоначальный покупатель в сроки, установленные для исполнения обязательств по Второй части сделки РЕПО, уплачивает первоначальному </w:t>
      </w:r>
      <w:r w:rsidR="0045115E" w:rsidRPr="00C97BFD">
        <w:rPr>
          <w:rFonts w:ascii="Arial" w:hAnsi="Arial" w:cs="Arial"/>
          <w:lang w:val="ru-RU"/>
        </w:rPr>
        <w:t>п</w:t>
      </w:r>
      <w:r w:rsidRPr="00C97BFD">
        <w:rPr>
          <w:rFonts w:ascii="Arial" w:hAnsi="Arial" w:cs="Arial"/>
          <w:lang w:val="ru-RU"/>
        </w:rPr>
        <w:t xml:space="preserve">родавцу разницу между Ценами отчуждения одной Ценной Бумаги по Первой и Второй части РЕПО. </w:t>
      </w:r>
    </w:p>
    <w:bookmarkEnd w:id="12"/>
    <w:p w14:paraId="4006B25C" w14:textId="3C5D2F59" w:rsidR="008756B2" w:rsidRPr="00C97BFD" w:rsidRDefault="00711590" w:rsidP="004B1E99">
      <w:pPr>
        <w:pStyle w:val="BD12"/>
        <w:tabs>
          <w:tab w:val="clear" w:pos="360"/>
        </w:tabs>
        <w:rPr>
          <w:rFonts w:ascii="Arial" w:hAnsi="Arial" w:cs="Arial"/>
        </w:rPr>
      </w:pPr>
      <w:r w:rsidRPr="00C97BFD">
        <w:rPr>
          <w:rFonts w:ascii="Arial" w:hAnsi="Arial" w:cs="Arial"/>
        </w:rPr>
        <w:t xml:space="preserve">Брокер вправе совершать Сделки РЕПО в соответствии с </w:t>
      </w:r>
      <w:r w:rsidR="00085E42" w:rsidRPr="00C97BFD">
        <w:rPr>
          <w:rFonts w:ascii="Arial" w:hAnsi="Arial" w:cs="Arial"/>
          <w:lang w:val="ru-RU"/>
        </w:rPr>
        <w:t xml:space="preserve">настоящей статьей </w:t>
      </w:r>
      <w:r w:rsidRPr="00C97BFD">
        <w:rPr>
          <w:rFonts w:ascii="Arial" w:hAnsi="Arial" w:cs="Arial"/>
        </w:rPr>
        <w:t>на Внебиржевом рынке, при этом такая сделка может быть исполнена как за счет Денежных средств и/или Ценных бумаг Клиента, зарезервированных для сделок, осуществляемых через организатора торговли, так и за счет иных Денежных средств и/или Ценных Бумаг на Брокерском счете/счете Депо, без каких – либо дополнительных указаний со стороны Клиента.</w:t>
      </w:r>
      <w:r w:rsidR="00A622AF" w:rsidRPr="00C97BFD">
        <w:rPr>
          <w:rFonts w:ascii="Arial" w:hAnsi="Arial" w:cs="Arial"/>
        </w:rPr>
        <w:t xml:space="preserve"> </w:t>
      </w:r>
    </w:p>
    <w:p w14:paraId="5BF548D7" w14:textId="77777777" w:rsidR="00773BF1" w:rsidRPr="00C97BFD" w:rsidRDefault="00773BF1" w:rsidP="00773BF1">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ПОРЯДОК ПЕРЕНОСА </w:t>
      </w:r>
      <w:r w:rsidR="009C7FEB" w:rsidRPr="00C97BFD">
        <w:rPr>
          <w:rFonts w:ascii="Arial" w:hAnsi="Arial" w:cs="Arial"/>
        </w:rPr>
        <w:t>Непокрытой</w:t>
      </w:r>
      <w:r w:rsidRPr="00C97BFD">
        <w:rPr>
          <w:rFonts w:ascii="Arial" w:hAnsi="Arial" w:cs="Arial"/>
        </w:rPr>
        <w:t xml:space="preserve"> ПОЗИЦИЙ КЛИЕНТА</w:t>
      </w:r>
      <w:r w:rsidRPr="00C97BFD">
        <w:rPr>
          <w:rFonts w:ascii="Arial" w:hAnsi="Arial" w:cs="Arial"/>
          <w:lang w:val="ru-RU"/>
        </w:rPr>
        <w:t xml:space="preserve"> ПО ДС</w:t>
      </w:r>
    </w:p>
    <w:p w14:paraId="6BF83CA4" w14:textId="77777777" w:rsidR="00B26B40" w:rsidRPr="00C97BFD" w:rsidRDefault="00B26B40" w:rsidP="004B1E99">
      <w:pPr>
        <w:pStyle w:val="BD12"/>
        <w:tabs>
          <w:tab w:val="clear" w:pos="360"/>
        </w:tabs>
        <w:rPr>
          <w:rFonts w:ascii="Arial" w:hAnsi="Arial" w:cs="Arial"/>
        </w:rPr>
      </w:pPr>
      <w:r w:rsidRPr="00C97BFD">
        <w:rPr>
          <w:rFonts w:ascii="Arial" w:hAnsi="Arial" w:cs="Arial"/>
        </w:rPr>
        <w:t>Отсутствие на момент окончания Дневной торговой сессии Рабочего дня, в который наступает срок исполнения любых денежных обязательств Клиента</w:t>
      </w:r>
      <w:r w:rsidR="00C3263E" w:rsidRPr="00C97BFD">
        <w:rPr>
          <w:rFonts w:ascii="Arial" w:hAnsi="Arial" w:cs="Arial"/>
          <w:lang w:val="ru-RU"/>
        </w:rPr>
        <w:t xml:space="preserve"> в российских рублях</w:t>
      </w:r>
      <w:r w:rsidRPr="00C97BFD">
        <w:rPr>
          <w:rFonts w:ascii="Arial" w:hAnsi="Arial" w:cs="Arial"/>
        </w:rPr>
        <w:t xml:space="preserve">, в том числе по Сделкам </w:t>
      </w:r>
      <w:r w:rsidR="00A86E7A" w:rsidRPr="00C97BFD">
        <w:rPr>
          <w:rFonts w:ascii="Arial" w:hAnsi="Arial" w:cs="Arial"/>
        </w:rPr>
        <w:t>с неполным покрытием</w:t>
      </w:r>
      <w:r w:rsidRPr="00C97BFD">
        <w:rPr>
          <w:rFonts w:ascii="Arial" w:hAnsi="Arial" w:cs="Arial"/>
        </w:rPr>
        <w:t xml:space="preserve">, обязательств по возврату маржинальных займов и уплате процентов по ним, обязательств Клиента по оплате Вознаграждения и возмещению расходов Брокера (далее – «День Т»), Свободного остатка Денежных средств, достаточного для исполнения таких обязательств, </w:t>
      </w:r>
      <w:bookmarkStart w:id="13" w:name="_Hlk4594331"/>
      <w:r w:rsidRPr="00C97BFD">
        <w:rPr>
          <w:rFonts w:ascii="Arial" w:hAnsi="Arial" w:cs="Arial"/>
        </w:rPr>
        <w:t>признается офертой Клиента Брокеру на выдачу Клиенту маржинального займа в форме денежных средств в сумме, равной разнице между суммой Свободного остатка Денежных средств Клиента и величиной денежных обязательств, срок исполнения которых наступил</w:t>
      </w:r>
      <w:bookmarkEnd w:id="13"/>
      <w:r w:rsidRPr="00C97BFD">
        <w:rPr>
          <w:rFonts w:ascii="Arial" w:hAnsi="Arial" w:cs="Arial"/>
        </w:rPr>
        <w:t>. Акцепт оферты Клиента на выдачу маржинального займа и выдача маржинального займа подтверждаются Отчетом Брокера.</w:t>
      </w:r>
    </w:p>
    <w:p w14:paraId="2D3B45EF" w14:textId="18CA3E2A" w:rsidR="00B26B40" w:rsidRPr="00C97BFD" w:rsidRDefault="00B26B40" w:rsidP="004B1E99">
      <w:pPr>
        <w:pStyle w:val="BD12"/>
        <w:tabs>
          <w:tab w:val="clear" w:pos="360"/>
        </w:tabs>
        <w:rPr>
          <w:rFonts w:ascii="Arial" w:hAnsi="Arial" w:cs="Arial"/>
        </w:rPr>
      </w:pPr>
      <w:r w:rsidRPr="00C97BFD">
        <w:rPr>
          <w:rFonts w:ascii="Arial" w:hAnsi="Arial" w:cs="Arial"/>
        </w:rPr>
        <w:t xml:space="preserve">Срок возврата Брокеру Суммы </w:t>
      </w:r>
      <w:r w:rsidRPr="00C97BFD">
        <w:rPr>
          <w:rFonts w:ascii="Arial" w:hAnsi="Arial" w:cs="Arial"/>
          <w:lang w:val="ru-RU"/>
        </w:rPr>
        <w:t xml:space="preserve">маржинального </w:t>
      </w:r>
      <w:r w:rsidRPr="00C97BFD">
        <w:rPr>
          <w:rFonts w:ascii="Arial" w:hAnsi="Arial" w:cs="Arial"/>
        </w:rPr>
        <w:t>займа,</w:t>
      </w:r>
      <w:r w:rsidR="00F35B53" w:rsidRPr="00C97BFD">
        <w:rPr>
          <w:rFonts w:ascii="Arial" w:hAnsi="Arial" w:cs="Arial"/>
        </w:rPr>
        <w:t xml:space="preserve"> </w:t>
      </w:r>
      <w:r w:rsidRPr="00C97BFD">
        <w:rPr>
          <w:rFonts w:ascii="Arial" w:hAnsi="Arial" w:cs="Arial"/>
        </w:rPr>
        <w:t>предоставленного Брокером Клиенту в соответствии с условиями настоящего пункта: до начала торгов в</w:t>
      </w:r>
      <w:r w:rsidR="00F35B53" w:rsidRPr="00C97BFD">
        <w:rPr>
          <w:rFonts w:ascii="Arial" w:hAnsi="Arial" w:cs="Arial"/>
        </w:rPr>
        <w:t xml:space="preserve"> </w:t>
      </w:r>
      <w:r w:rsidRPr="00C97BFD">
        <w:rPr>
          <w:rFonts w:ascii="Arial" w:hAnsi="Arial" w:cs="Arial"/>
        </w:rPr>
        <w:t>день Т+1.</w:t>
      </w:r>
    </w:p>
    <w:p w14:paraId="55F69A18" w14:textId="4D259D04" w:rsidR="00B26B40" w:rsidRPr="00C97BFD" w:rsidRDefault="00B26B40" w:rsidP="004B1E99">
      <w:pPr>
        <w:pStyle w:val="BD12"/>
        <w:tabs>
          <w:tab w:val="clear" w:pos="360"/>
        </w:tabs>
        <w:rPr>
          <w:rFonts w:ascii="Arial" w:hAnsi="Arial" w:cs="Arial"/>
        </w:rPr>
      </w:pPr>
      <w:r w:rsidRPr="00C97BFD">
        <w:rPr>
          <w:rFonts w:ascii="Arial" w:hAnsi="Arial" w:cs="Arial"/>
          <w:lang w:val="ru-RU"/>
        </w:rPr>
        <w:t>Н</w:t>
      </w:r>
      <w:r w:rsidRPr="00C97BFD">
        <w:rPr>
          <w:rFonts w:ascii="Arial" w:hAnsi="Arial" w:cs="Arial"/>
        </w:rPr>
        <w:t xml:space="preserve">е позднее дня срока возврата Брокеру Суммы Маржинального займа </w:t>
      </w:r>
      <w:r w:rsidRPr="00C97BFD">
        <w:rPr>
          <w:rFonts w:ascii="Arial" w:hAnsi="Arial" w:cs="Arial"/>
          <w:lang w:val="ru-RU"/>
        </w:rPr>
        <w:t xml:space="preserve">Заемщик </w:t>
      </w:r>
      <w:r w:rsidRPr="00C97BFD">
        <w:rPr>
          <w:rFonts w:ascii="Arial" w:hAnsi="Arial" w:cs="Arial"/>
        </w:rPr>
        <w:t>обязан уплатить Займодавцу проценты за пользование Суммой Маржинального займа в размере, определяемом по формуле: S×(100%-R)</w:t>
      </w:r>
      <w:r w:rsidRPr="00C97BFD">
        <w:rPr>
          <w:rFonts w:ascii="Arial" w:hAnsi="Arial" w:cs="Arial"/>
          <w:vertAlign w:val="superscript"/>
        </w:rPr>
        <w:t>n</w:t>
      </w:r>
      <w:r w:rsidRPr="00C97BFD">
        <w:rPr>
          <w:rFonts w:ascii="Arial" w:hAnsi="Arial" w:cs="Arial"/>
        </w:rPr>
        <w:t xml:space="preserve"> – S,</w:t>
      </w:r>
      <w:r w:rsidR="00F35B53" w:rsidRPr="00C97BFD">
        <w:rPr>
          <w:rFonts w:ascii="Arial" w:hAnsi="Arial" w:cs="Arial"/>
        </w:rPr>
        <w:t xml:space="preserve"> </w:t>
      </w:r>
      <w:r w:rsidRPr="00C97BFD">
        <w:rPr>
          <w:rFonts w:ascii="Arial" w:hAnsi="Arial" w:cs="Arial"/>
        </w:rPr>
        <w:t>где S – сумма Маржинального займа, R –</w:t>
      </w:r>
      <w:r w:rsidR="00070B71" w:rsidRPr="00C97BFD">
        <w:rPr>
          <w:rFonts w:ascii="Arial" w:hAnsi="Arial" w:cs="Arial"/>
          <w:lang w:val="ru-RU"/>
        </w:rPr>
        <w:t xml:space="preserve"> </w:t>
      </w:r>
      <w:r w:rsidRPr="00C97BFD">
        <w:rPr>
          <w:rFonts w:ascii="Arial" w:hAnsi="Arial" w:cs="Arial"/>
        </w:rPr>
        <w:t>ставка</w:t>
      </w:r>
      <w:r w:rsidR="00070B71" w:rsidRPr="00C97BFD">
        <w:rPr>
          <w:rFonts w:ascii="Arial" w:hAnsi="Arial" w:cs="Arial"/>
          <w:lang w:val="ru-RU"/>
        </w:rPr>
        <w:t xml:space="preserve"> расходов Клиента при переносе Непокрытых позиций Клиента</w:t>
      </w:r>
      <w:r w:rsidRPr="00C97BFD">
        <w:rPr>
          <w:rFonts w:ascii="Arial" w:hAnsi="Arial" w:cs="Arial"/>
        </w:rPr>
        <w:t>, определяемая Приложением №</w:t>
      </w:r>
      <w:r w:rsidR="007D172C" w:rsidRPr="00C97BFD">
        <w:rPr>
          <w:rFonts w:ascii="Arial" w:hAnsi="Arial" w:cs="Arial"/>
          <w:lang w:val="ru-RU"/>
        </w:rPr>
        <w:t>2</w:t>
      </w:r>
      <w:r w:rsidRPr="00C97BFD">
        <w:rPr>
          <w:rFonts w:ascii="Arial" w:hAnsi="Arial" w:cs="Arial"/>
        </w:rPr>
        <w:t xml:space="preserve"> к Регламенту обслуживания; n – количество календарных дней между днями Т и Т+1.</w:t>
      </w:r>
      <w:r w:rsidR="00C3263E" w:rsidRPr="00C97BFD">
        <w:rPr>
          <w:rFonts w:ascii="Arial" w:hAnsi="Arial" w:cs="Arial"/>
          <w:lang w:val="ru-RU"/>
        </w:rPr>
        <w:t xml:space="preserve"> </w:t>
      </w:r>
      <w:r w:rsidRPr="00C97BFD">
        <w:rPr>
          <w:rFonts w:ascii="Arial" w:hAnsi="Arial" w:cs="Arial"/>
        </w:rPr>
        <w:t xml:space="preserve">Начисленные в указанном в настоящем абзаце порядке проценты увеличивают стоимость </w:t>
      </w:r>
      <w:r w:rsidR="009C7FEB" w:rsidRPr="00C97BFD">
        <w:rPr>
          <w:rFonts w:ascii="Arial" w:hAnsi="Arial" w:cs="Arial"/>
        </w:rPr>
        <w:t>Непокрытой</w:t>
      </w:r>
      <w:r w:rsidRPr="00C97BFD">
        <w:rPr>
          <w:rFonts w:ascii="Arial" w:hAnsi="Arial" w:cs="Arial"/>
        </w:rPr>
        <w:t xml:space="preserve"> позиции по ДС для целей последующих расчетов. </w:t>
      </w:r>
    </w:p>
    <w:p w14:paraId="30D785B4" w14:textId="62DAB23F" w:rsidR="00211B75" w:rsidRPr="00C97BFD" w:rsidRDefault="00211B75" w:rsidP="00E37CC3">
      <w:pPr>
        <w:pStyle w:val="BD12"/>
        <w:tabs>
          <w:tab w:val="clear" w:pos="360"/>
          <w:tab w:val="num" w:pos="1134"/>
        </w:tabs>
        <w:rPr>
          <w:rFonts w:ascii="Arial" w:hAnsi="Arial" w:cs="Arial"/>
          <w:lang w:val="ru-RU"/>
        </w:rPr>
      </w:pPr>
      <w:r w:rsidRPr="00C97BFD">
        <w:rPr>
          <w:rFonts w:ascii="Arial" w:hAnsi="Arial" w:cs="Arial"/>
        </w:rPr>
        <w:t xml:space="preserve">В случае отсутствия на момент окончания Торговой сессии Рабочего дня, в который наступает срок исполнения денежных обязательств Клиента в иностранной валюте, (далее – «День Т»), Свободного остатка Денежных средств в иностранной валюте, достаточного для исполнения обязательств Клиента, Клиент поручает Брокеру заключить за счет Клиента Сделку </w:t>
      </w:r>
      <w:r w:rsidR="001A0602" w:rsidRPr="00C97BFD">
        <w:rPr>
          <w:rFonts w:ascii="Arial" w:hAnsi="Arial" w:cs="Arial"/>
          <w:lang w:val="ru-RU"/>
        </w:rPr>
        <w:t xml:space="preserve">валютный </w:t>
      </w:r>
      <w:r w:rsidRPr="00C97BFD">
        <w:rPr>
          <w:rFonts w:ascii="Arial" w:hAnsi="Arial" w:cs="Arial"/>
        </w:rPr>
        <w:t xml:space="preserve">своп </w:t>
      </w:r>
      <w:r w:rsidR="00FD3DA6" w:rsidRPr="00C97BFD">
        <w:rPr>
          <w:rFonts w:ascii="Arial" w:hAnsi="Arial" w:cs="Arial"/>
          <w:lang w:val="ru-RU"/>
        </w:rPr>
        <w:t>в следующем порядке и на следующих условиях</w:t>
      </w:r>
      <w:r w:rsidRPr="00C97BFD">
        <w:rPr>
          <w:rFonts w:ascii="Arial" w:hAnsi="Arial" w:cs="Arial"/>
          <w:lang w:val="ru-RU"/>
        </w:rPr>
        <w:t>:</w:t>
      </w:r>
      <w:r w:rsidR="00F35B53" w:rsidRPr="00C97BFD">
        <w:rPr>
          <w:rFonts w:ascii="Arial" w:hAnsi="Arial" w:cs="Arial"/>
          <w:lang w:val="ru-RU"/>
        </w:rPr>
        <w:t xml:space="preserve">  </w:t>
      </w:r>
    </w:p>
    <w:p w14:paraId="627556AD" w14:textId="77777777" w:rsidR="00FD3DA6" w:rsidRPr="00C97BFD" w:rsidRDefault="00FD3DA6" w:rsidP="004F01CD">
      <w:pPr>
        <w:pStyle w:val="BD1232"/>
        <w:numPr>
          <w:ilvl w:val="2"/>
          <w:numId w:val="1"/>
        </w:numPr>
        <w:tabs>
          <w:tab w:val="left" w:pos="1134"/>
        </w:tabs>
        <w:spacing w:before="120"/>
      </w:pPr>
      <w:r w:rsidRPr="00C97BFD">
        <w:rPr>
          <w:lang w:val="ru-RU"/>
        </w:rPr>
        <w:t>Сделка валютный своп заключается Брокером вне внутреннего валютного рынка Российской Федерации путем подачи поручения на заключение сделки валютный своп небанковской организации финансового рынка, расположенной за пределами территории Российской Федерации, заключившей с Брокером соглашение на оказание брокерских услуг (вышестоящий брокер).</w:t>
      </w:r>
    </w:p>
    <w:p w14:paraId="7F25EE13" w14:textId="6577FDE3" w:rsidR="00B87ECC" w:rsidRPr="00C97BFD" w:rsidRDefault="006E3001" w:rsidP="00211B75">
      <w:pPr>
        <w:pStyle w:val="BD1232"/>
        <w:numPr>
          <w:ilvl w:val="2"/>
          <w:numId w:val="1"/>
        </w:numPr>
        <w:tabs>
          <w:tab w:val="left" w:pos="1134"/>
        </w:tabs>
        <w:spacing w:before="120"/>
        <w:rPr>
          <w:lang w:val="ru-RU"/>
        </w:rPr>
      </w:pPr>
      <w:r w:rsidRPr="00C97BFD">
        <w:rPr>
          <w:lang w:val="ru-RU"/>
        </w:rPr>
        <w:t>Сумма сделки спот по покупке иностранной валюты</w:t>
      </w:r>
      <w:r w:rsidR="00B87ECC" w:rsidRPr="00C97BFD">
        <w:rPr>
          <w:lang w:val="ru-RU"/>
        </w:rPr>
        <w:t>: минимально необходим</w:t>
      </w:r>
      <w:r w:rsidRPr="00C97BFD">
        <w:rPr>
          <w:lang w:val="ru-RU"/>
        </w:rPr>
        <w:t>ая</w:t>
      </w:r>
      <w:r w:rsidR="00B87ECC" w:rsidRPr="00C97BFD">
        <w:rPr>
          <w:lang w:val="ru-RU"/>
        </w:rPr>
        <w:t xml:space="preserve"> для обеспечения исполнения денежных обязательств Клиента в иностранной валюте, срок исполнения которых наступил в день Т.</w:t>
      </w:r>
    </w:p>
    <w:p w14:paraId="72F35398" w14:textId="6031016B" w:rsidR="00B87ECC" w:rsidRPr="00C97BFD" w:rsidRDefault="00B87ECC" w:rsidP="00211B75">
      <w:pPr>
        <w:pStyle w:val="BD1232"/>
        <w:numPr>
          <w:ilvl w:val="2"/>
          <w:numId w:val="1"/>
        </w:numPr>
        <w:tabs>
          <w:tab w:val="left" w:pos="1134"/>
        </w:tabs>
        <w:spacing w:before="120"/>
        <w:rPr>
          <w:lang w:val="ru-RU"/>
        </w:rPr>
      </w:pPr>
      <w:r w:rsidRPr="00C97BFD">
        <w:rPr>
          <w:lang w:val="ru-RU"/>
        </w:rPr>
        <w:t xml:space="preserve">даты исполнения обязательств по сделкам первой и второй сделкам спот, входящим в </w:t>
      </w:r>
      <w:r w:rsidR="001A0602" w:rsidRPr="00C97BFD">
        <w:rPr>
          <w:lang w:val="ru-RU"/>
        </w:rPr>
        <w:t>С</w:t>
      </w:r>
      <w:r w:rsidRPr="00C97BFD">
        <w:rPr>
          <w:lang w:val="ru-RU"/>
        </w:rPr>
        <w:t xml:space="preserve">делку </w:t>
      </w:r>
      <w:r w:rsidR="001A0602" w:rsidRPr="00C97BFD">
        <w:rPr>
          <w:lang w:val="ru-RU"/>
        </w:rPr>
        <w:t xml:space="preserve">валютный </w:t>
      </w:r>
      <w:r w:rsidRPr="00C97BFD">
        <w:rPr>
          <w:lang w:val="ru-RU"/>
        </w:rPr>
        <w:t>своп: день Т и рабочий день, следующий за днем заключения Сделки (день Т+1)</w:t>
      </w:r>
      <w:r w:rsidR="006E3001" w:rsidRPr="00C97BFD">
        <w:rPr>
          <w:lang w:val="ru-RU"/>
        </w:rPr>
        <w:t xml:space="preserve"> соответственно</w:t>
      </w:r>
      <w:r w:rsidRPr="00C97BFD">
        <w:rPr>
          <w:lang w:val="ru-RU"/>
        </w:rPr>
        <w:t>;</w:t>
      </w:r>
    </w:p>
    <w:p w14:paraId="7E95DFEB" w14:textId="5BC896EB" w:rsidR="00B87ECC" w:rsidRPr="00C97BFD" w:rsidRDefault="00B87ECC" w:rsidP="00211B75">
      <w:pPr>
        <w:pStyle w:val="BD1232"/>
        <w:numPr>
          <w:ilvl w:val="2"/>
          <w:numId w:val="1"/>
        </w:numPr>
        <w:tabs>
          <w:tab w:val="left" w:pos="1134"/>
        </w:tabs>
        <w:spacing w:before="120"/>
        <w:rPr>
          <w:lang w:val="ru-RU"/>
        </w:rPr>
      </w:pPr>
      <w:r w:rsidRPr="00C97BFD">
        <w:rPr>
          <w:lang w:val="ru-RU"/>
        </w:rPr>
        <w:t xml:space="preserve">Цена покупки по первой сделке спот, входящей в Сделку </w:t>
      </w:r>
      <w:r w:rsidR="001A0602" w:rsidRPr="00C97BFD">
        <w:rPr>
          <w:lang w:val="ru-RU"/>
        </w:rPr>
        <w:t xml:space="preserve">валютный </w:t>
      </w:r>
      <w:r w:rsidRPr="00C97BFD">
        <w:rPr>
          <w:lang w:val="ru-RU"/>
        </w:rPr>
        <w:t xml:space="preserve">своп </w:t>
      </w:r>
      <w:r w:rsidR="001A0602" w:rsidRPr="00C97BFD">
        <w:rPr>
          <w:lang w:val="ru-RU"/>
        </w:rPr>
        <w:t>–</w:t>
      </w:r>
      <w:r w:rsidR="000D64EC" w:rsidRPr="00C97BFD">
        <w:rPr>
          <w:lang w:val="ru-RU"/>
        </w:rPr>
        <w:t xml:space="preserve"> курс Банка России на день заключения первой сделки спот</w:t>
      </w:r>
      <w:r w:rsidR="004C19CC" w:rsidRPr="00C97BFD">
        <w:rPr>
          <w:lang w:val="ru-RU"/>
        </w:rPr>
        <w:t>.</w:t>
      </w:r>
    </w:p>
    <w:p w14:paraId="6A5C59C4" w14:textId="33352F49" w:rsidR="004C19CC" w:rsidRPr="00C97BFD" w:rsidRDefault="004C19CC" w:rsidP="00211B75">
      <w:pPr>
        <w:pStyle w:val="BD1232"/>
        <w:numPr>
          <w:ilvl w:val="2"/>
          <w:numId w:val="1"/>
        </w:numPr>
        <w:tabs>
          <w:tab w:val="left" w:pos="1134"/>
        </w:tabs>
        <w:spacing w:before="120"/>
        <w:rPr>
          <w:lang w:val="ru-RU"/>
        </w:rPr>
      </w:pPr>
      <w:r w:rsidRPr="00C97BFD">
        <w:rPr>
          <w:lang w:val="ru-RU"/>
        </w:rPr>
        <w:t xml:space="preserve">Цена </w:t>
      </w:r>
      <w:r w:rsidR="001A0602" w:rsidRPr="00C97BFD">
        <w:rPr>
          <w:lang w:val="ru-RU"/>
        </w:rPr>
        <w:t>С</w:t>
      </w:r>
      <w:r w:rsidRPr="00C97BFD">
        <w:rPr>
          <w:lang w:val="ru-RU"/>
        </w:rPr>
        <w:t xml:space="preserve">делки </w:t>
      </w:r>
      <w:r w:rsidR="001A0602" w:rsidRPr="00C97BFD">
        <w:rPr>
          <w:lang w:val="ru-RU"/>
        </w:rPr>
        <w:t xml:space="preserve">валютный </w:t>
      </w:r>
      <w:r w:rsidRPr="00C97BFD">
        <w:rPr>
          <w:lang w:val="ru-RU"/>
        </w:rPr>
        <w:t>своп – величина, рас</w:t>
      </w:r>
      <w:r w:rsidR="000D64EC" w:rsidRPr="00C97BFD">
        <w:rPr>
          <w:lang w:val="ru-RU"/>
        </w:rPr>
        <w:t>с</w:t>
      </w:r>
      <w:r w:rsidRPr="00C97BFD">
        <w:rPr>
          <w:lang w:val="ru-RU"/>
        </w:rPr>
        <w:t xml:space="preserve">читываемая исходя из ставки </w:t>
      </w:r>
      <w:r w:rsidR="00711801" w:rsidRPr="00C97BFD">
        <w:rPr>
          <w:lang w:val="ru-RU"/>
        </w:rPr>
        <w:t>0,001</w:t>
      </w:r>
      <w:r w:rsidRPr="00C97BFD">
        <w:rPr>
          <w:lang w:val="ru-RU"/>
        </w:rPr>
        <w:t xml:space="preserve">% за каждый день между первой и второй сделками спот, входящей в Сделку </w:t>
      </w:r>
      <w:r w:rsidR="001A0602" w:rsidRPr="00C97BFD">
        <w:rPr>
          <w:lang w:val="ru-RU"/>
        </w:rPr>
        <w:t xml:space="preserve">валютный </w:t>
      </w:r>
      <w:r w:rsidRPr="00C97BFD">
        <w:rPr>
          <w:lang w:val="ru-RU"/>
        </w:rPr>
        <w:t>своп.</w:t>
      </w:r>
    </w:p>
    <w:p w14:paraId="57EA97F8" w14:textId="31DBBA18" w:rsidR="004C19CC" w:rsidRPr="00C97BFD" w:rsidRDefault="004C19CC" w:rsidP="00211B75">
      <w:pPr>
        <w:pStyle w:val="BD1232"/>
        <w:numPr>
          <w:ilvl w:val="2"/>
          <w:numId w:val="1"/>
        </w:numPr>
        <w:tabs>
          <w:tab w:val="left" w:pos="1134"/>
        </w:tabs>
        <w:spacing w:before="120"/>
        <w:rPr>
          <w:lang w:val="ru-RU"/>
        </w:rPr>
      </w:pPr>
      <w:r w:rsidRPr="00C97BFD">
        <w:rPr>
          <w:lang w:val="ru-RU"/>
        </w:rPr>
        <w:t xml:space="preserve">Цена продажи по второй сделке спот, входящей в Сделку </w:t>
      </w:r>
      <w:r w:rsidR="001A0602" w:rsidRPr="00C97BFD">
        <w:rPr>
          <w:lang w:val="ru-RU"/>
        </w:rPr>
        <w:t xml:space="preserve">валютный </w:t>
      </w:r>
      <w:r w:rsidRPr="00C97BFD">
        <w:rPr>
          <w:lang w:val="ru-RU"/>
        </w:rPr>
        <w:t>своп</w:t>
      </w:r>
      <w:r w:rsidR="001A0602" w:rsidRPr="00C97BFD">
        <w:rPr>
          <w:lang w:val="ru-RU"/>
        </w:rPr>
        <w:t>,</w:t>
      </w:r>
      <w:r w:rsidRPr="00C97BFD">
        <w:rPr>
          <w:lang w:val="ru-RU"/>
        </w:rPr>
        <w:t xml:space="preserve"> равна цена покупки по первой сделке спот, входящей в Сделку своп, уменьшенной на цену Сделки </w:t>
      </w:r>
      <w:r w:rsidR="001A0602" w:rsidRPr="00C97BFD">
        <w:rPr>
          <w:lang w:val="ru-RU"/>
        </w:rPr>
        <w:t xml:space="preserve">валютный </w:t>
      </w:r>
      <w:r w:rsidRPr="00C97BFD">
        <w:rPr>
          <w:lang w:val="ru-RU"/>
        </w:rPr>
        <w:t>своп.</w:t>
      </w:r>
    </w:p>
    <w:p w14:paraId="573119BD" w14:textId="724A6A75" w:rsidR="00211B75" w:rsidRPr="00C97BFD" w:rsidRDefault="00211B75" w:rsidP="00211B75">
      <w:pPr>
        <w:pStyle w:val="BD1232"/>
        <w:numPr>
          <w:ilvl w:val="2"/>
          <w:numId w:val="1"/>
        </w:numPr>
        <w:tabs>
          <w:tab w:val="left" w:pos="1134"/>
        </w:tabs>
        <w:spacing w:before="120"/>
        <w:rPr>
          <w:lang w:val="ru-RU"/>
        </w:rPr>
      </w:pPr>
      <w:r w:rsidRPr="00C97BFD">
        <w:rPr>
          <w:lang w:val="ru-RU"/>
        </w:rPr>
        <w:t xml:space="preserve">Поставка иностранной валюты (первая часть Сделки своп) на Брокерский счет Клиента по заключенной сделке производится в день заключения Сделки (день Т). </w:t>
      </w:r>
    </w:p>
    <w:p w14:paraId="73ACA581" w14:textId="36C9D207" w:rsidR="00211B75" w:rsidRPr="00C97BFD" w:rsidRDefault="00211B75" w:rsidP="00211B75">
      <w:pPr>
        <w:pStyle w:val="BD1232"/>
        <w:numPr>
          <w:ilvl w:val="2"/>
          <w:numId w:val="1"/>
        </w:numPr>
        <w:tabs>
          <w:tab w:val="left" w:pos="1134"/>
        </w:tabs>
        <w:spacing w:before="120"/>
        <w:rPr>
          <w:lang w:val="ru-RU"/>
        </w:rPr>
      </w:pPr>
      <w:r w:rsidRPr="00C97BFD">
        <w:rPr>
          <w:lang w:val="ru-RU"/>
        </w:rPr>
        <w:t>Списание иностранной валюты (вторая части Сделки валютный</w:t>
      </w:r>
      <w:r w:rsidR="00F35B53" w:rsidRPr="00C97BFD">
        <w:rPr>
          <w:lang w:val="ru-RU"/>
        </w:rPr>
        <w:t xml:space="preserve"> </w:t>
      </w:r>
      <w:r w:rsidRPr="00C97BFD">
        <w:rPr>
          <w:lang w:val="ru-RU"/>
        </w:rPr>
        <w:t>своп) с Брокерского счета Клиента производится в рабочий день, следующий за днем заключения Сделки (день Т+1).</w:t>
      </w:r>
    </w:p>
    <w:p w14:paraId="7082745D" w14:textId="3EB8AAB9" w:rsidR="00C3263E" w:rsidRPr="00C97BFD" w:rsidRDefault="00C3263E" w:rsidP="00211B75">
      <w:pPr>
        <w:pStyle w:val="BD12"/>
        <w:numPr>
          <w:ilvl w:val="0"/>
          <w:numId w:val="0"/>
        </w:numPr>
        <w:rPr>
          <w:rFonts w:ascii="Arial" w:hAnsi="Arial" w:cs="Arial"/>
        </w:rPr>
      </w:pPr>
    </w:p>
    <w:p w14:paraId="57B71855" w14:textId="77777777" w:rsidR="005A4FE7" w:rsidRPr="00C97BFD" w:rsidRDefault="005A4FE7" w:rsidP="00124C3D">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компенсация дивидендов при совершении сделок </w:t>
      </w:r>
      <w:r w:rsidR="0024359B" w:rsidRPr="00C97BFD">
        <w:rPr>
          <w:rFonts w:ascii="Arial" w:hAnsi="Arial" w:cs="Arial"/>
        </w:rPr>
        <w:t xml:space="preserve">РЕПО </w:t>
      </w:r>
      <w:r w:rsidRPr="00C97BFD">
        <w:rPr>
          <w:rFonts w:ascii="Arial" w:hAnsi="Arial" w:cs="Arial"/>
        </w:rPr>
        <w:t xml:space="preserve">для переноса </w:t>
      </w:r>
      <w:r w:rsidR="008A50A2" w:rsidRPr="00C97BFD">
        <w:rPr>
          <w:rFonts w:ascii="Arial" w:hAnsi="Arial" w:cs="Arial"/>
        </w:rPr>
        <w:t>Непокрытых</w:t>
      </w:r>
      <w:r w:rsidRPr="00C97BFD">
        <w:rPr>
          <w:rFonts w:ascii="Arial" w:hAnsi="Arial" w:cs="Arial"/>
        </w:rPr>
        <w:t xml:space="preserve"> позиций Клиента</w:t>
      </w:r>
    </w:p>
    <w:p w14:paraId="262D5B28" w14:textId="54085228" w:rsidR="005856F5" w:rsidRPr="00C97BFD" w:rsidRDefault="005A4FE7" w:rsidP="00C3616F">
      <w:pPr>
        <w:pStyle w:val="BD12"/>
        <w:tabs>
          <w:tab w:val="clear" w:pos="360"/>
        </w:tabs>
        <w:rPr>
          <w:rFonts w:ascii="Arial" w:hAnsi="Arial" w:cs="Arial"/>
        </w:rPr>
      </w:pPr>
      <w:r w:rsidRPr="00C97BFD">
        <w:rPr>
          <w:rFonts w:ascii="Arial" w:hAnsi="Arial" w:cs="Arial"/>
        </w:rPr>
        <w:t xml:space="preserve">В случае </w:t>
      </w:r>
      <w:r w:rsidR="005856F5" w:rsidRPr="00C97BFD">
        <w:rPr>
          <w:rFonts w:ascii="Arial" w:hAnsi="Arial" w:cs="Arial"/>
        </w:rPr>
        <w:t xml:space="preserve">совершения </w:t>
      </w:r>
      <w:r w:rsidR="00140915" w:rsidRPr="00C97BFD">
        <w:rPr>
          <w:rFonts w:ascii="Arial" w:hAnsi="Arial" w:cs="Arial"/>
        </w:rPr>
        <w:t xml:space="preserve">Брокером в дату, определенную эмитентом Ценных Бумаг в качестве даты составления списка лиц, имеющих право на получение дивидендов, </w:t>
      </w:r>
      <w:r w:rsidR="005856F5" w:rsidRPr="00C97BFD">
        <w:rPr>
          <w:rFonts w:ascii="Arial" w:hAnsi="Arial" w:cs="Arial"/>
        </w:rPr>
        <w:t xml:space="preserve">Сделки РЕПО для переноса </w:t>
      </w:r>
      <w:r w:rsidR="009C7FEB" w:rsidRPr="00C97BFD">
        <w:rPr>
          <w:rFonts w:ascii="Arial" w:hAnsi="Arial" w:cs="Arial"/>
        </w:rPr>
        <w:t>Непокрытой</w:t>
      </w:r>
      <w:r w:rsidR="005856F5" w:rsidRPr="00C97BFD">
        <w:rPr>
          <w:rFonts w:ascii="Arial" w:hAnsi="Arial" w:cs="Arial"/>
        </w:rPr>
        <w:t xml:space="preserve"> позиции по ЦБ, в которой Брокер выступает первоначальным </w:t>
      </w:r>
      <w:r w:rsidR="00B310B9" w:rsidRPr="00C97BFD">
        <w:rPr>
          <w:rFonts w:ascii="Arial" w:hAnsi="Arial" w:cs="Arial"/>
          <w:lang w:val="ru-RU"/>
        </w:rPr>
        <w:t xml:space="preserve">покупателем </w:t>
      </w:r>
      <w:r w:rsidR="005856F5" w:rsidRPr="00C97BFD">
        <w:rPr>
          <w:rFonts w:ascii="Arial" w:hAnsi="Arial" w:cs="Arial"/>
        </w:rPr>
        <w:t xml:space="preserve">в интересах Клиента, </w:t>
      </w:r>
      <w:r w:rsidRPr="00C97BFD">
        <w:rPr>
          <w:rFonts w:ascii="Arial" w:hAnsi="Arial" w:cs="Arial"/>
        </w:rPr>
        <w:t xml:space="preserve">Брокер удерживает с Брокерского счета такого Клиента </w:t>
      </w:r>
      <w:r w:rsidR="003328C2" w:rsidRPr="00C97BFD">
        <w:rPr>
          <w:rFonts w:ascii="Arial" w:hAnsi="Arial" w:cs="Arial"/>
          <w:lang w:val="ru-RU"/>
        </w:rPr>
        <w:t xml:space="preserve">и зачисляет на Брокерский счет </w:t>
      </w:r>
      <w:r w:rsidR="00367250" w:rsidRPr="00C97BFD">
        <w:rPr>
          <w:rFonts w:ascii="Arial" w:hAnsi="Arial" w:cs="Arial"/>
        </w:rPr>
        <w:t xml:space="preserve">Клиента, за счет которого Брокер выступал в качестве первоначального </w:t>
      </w:r>
      <w:r w:rsidR="00B310B9" w:rsidRPr="00C97BFD">
        <w:rPr>
          <w:rFonts w:ascii="Arial" w:hAnsi="Arial" w:cs="Arial"/>
          <w:lang w:val="ru-RU"/>
        </w:rPr>
        <w:t>продавца</w:t>
      </w:r>
      <w:r w:rsidR="00367250" w:rsidRPr="00C97BFD">
        <w:rPr>
          <w:rFonts w:ascii="Arial" w:hAnsi="Arial" w:cs="Arial"/>
        </w:rPr>
        <w:t xml:space="preserve">, </w:t>
      </w:r>
      <w:r w:rsidRPr="00C97BFD">
        <w:rPr>
          <w:rFonts w:ascii="Arial" w:hAnsi="Arial" w:cs="Arial"/>
        </w:rPr>
        <w:t xml:space="preserve">сумму денежных средств в </w:t>
      </w:r>
      <w:r w:rsidR="00367250" w:rsidRPr="00C97BFD">
        <w:rPr>
          <w:rFonts w:ascii="Arial" w:hAnsi="Arial" w:cs="Arial"/>
        </w:rPr>
        <w:t>размере</w:t>
      </w:r>
      <w:r w:rsidRPr="00C97BFD">
        <w:rPr>
          <w:rFonts w:ascii="Arial" w:hAnsi="Arial" w:cs="Arial"/>
        </w:rPr>
        <w:t xml:space="preserve">, </w:t>
      </w:r>
      <w:r w:rsidR="005856F5" w:rsidRPr="00C97BFD">
        <w:rPr>
          <w:rFonts w:ascii="Arial" w:hAnsi="Arial" w:cs="Arial"/>
        </w:rPr>
        <w:t>определяемо</w:t>
      </w:r>
      <w:r w:rsidR="00367250" w:rsidRPr="00C97BFD">
        <w:rPr>
          <w:rFonts w:ascii="Arial" w:hAnsi="Arial" w:cs="Arial"/>
        </w:rPr>
        <w:t>м</w:t>
      </w:r>
      <w:r w:rsidR="005856F5" w:rsidRPr="00C97BFD">
        <w:rPr>
          <w:rFonts w:ascii="Arial" w:hAnsi="Arial" w:cs="Arial"/>
        </w:rPr>
        <w:t xml:space="preserve"> по формуле:</w:t>
      </w:r>
      <w:r w:rsidR="00BB2E84" w:rsidRPr="00C97BFD">
        <w:rPr>
          <w:rFonts w:ascii="Arial" w:hAnsi="Arial" w:cs="Arial"/>
          <w:lang w:val="ru-RU"/>
        </w:rPr>
        <w:t xml:space="preserve"> </w:t>
      </w:r>
      <w:r w:rsidR="000D13A5" w:rsidRPr="00C97BFD">
        <w:rPr>
          <w:rFonts w:ascii="Arial" w:hAnsi="Arial" w:cs="Arial"/>
          <w:lang w:val="en-US"/>
        </w:rPr>
        <w:t>R</w:t>
      </w:r>
      <w:r w:rsidR="000D13A5" w:rsidRPr="00C97BFD">
        <w:rPr>
          <w:rFonts w:ascii="Arial" w:hAnsi="Arial" w:cs="Arial"/>
          <w:lang w:val="ru-RU"/>
        </w:rPr>
        <w:t>=</w:t>
      </w:r>
      <w:r w:rsidR="005856F5" w:rsidRPr="00C97BFD">
        <w:rPr>
          <w:rFonts w:ascii="Arial" w:hAnsi="Arial" w:cs="Arial"/>
        </w:rPr>
        <w:t xml:space="preserve">(количество Ценных Бумаг по Первой части Сделки </w:t>
      </w:r>
      <w:proofErr w:type="spellStart"/>
      <w:r w:rsidR="00B310B9" w:rsidRPr="00C97BFD">
        <w:rPr>
          <w:rFonts w:ascii="Arial" w:hAnsi="Arial" w:cs="Arial"/>
          <w:lang w:val="ru-RU"/>
        </w:rPr>
        <w:t>репо</w:t>
      </w:r>
      <w:proofErr w:type="spellEnd"/>
      <w:r w:rsidR="005856F5" w:rsidRPr="00C97BFD">
        <w:rPr>
          <w:rFonts w:ascii="Arial" w:hAnsi="Arial" w:cs="Arial"/>
        </w:rPr>
        <w:t>)</w:t>
      </w:r>
      <w:r w:rsidR="00B310B9" w:rsidRPr="00C97BFD">
        <w:rPr>
          <w:rFonts w:ascii="Arial" w:hAnsi="Arial" w:cs="Arial"/>
          <w:lang w:val="ru-RU"/>
        </w:rPr>
        <w:t> </w:t>
      </w:r>
      <w:r w:rsidR="00E07E6E" w:rsidRPr="00C97BFD">
        <w:rPr>
          <w:rFonts w:ascii="Arial" w:hAnsi="Arial" w:cs="Arial"/>
        </w:rPr>
        <w:t>*</w:t>
      </w:r>
      <w:r w:rsidR="00B310B9" w:rsidRPr="00C97BFD">
        <w:rPr>
          <w:rFonts w:ascii="Arial" w:hAnsi="Arial" w:cs="Arial"/>
          <w:lang w:val="ru-RU"/>
        </w:rPr>
        <w:t> </w:t>
      </w:r>
      <w:r w:rsidR="00E07E6E" w:rsidRPr="00C97BFD">
        <w:rPr>
          <w:rFonts w:ascii="Arial" w:hAnsi="Arial" w:cs="Arial"/>
        </w:rPr>
        <w:t>сумм</w:t>
      </w:r>
      <w:r w:rsidR="00140915" w:rsidRPr="00C97BFD">
        <w:rPr>
          <w:rFonts w:ascii="Arial" w:hAnsi="Arial" w:cs="Arial"/>
        </w:rPr>
        <w:t>а</w:t>
      </w:r>
      <w:r w:rsidR="00E07E6E" w:rsidRPr="00C97BFD">
        <w:rPr>
          <w:rFonts w:ascii="Arial" w:hAnsi="Arial" w:cs="Arial"/>
        </w:rPr>
        <w:t xml:space="preserve"> дивидендов</w:t>
      </w:r>
      <w:r w:rsidR="00367250" w:rsidRPr="00C97BFD">
        <w:rPr>
          <w:rFonts w:ascii="Arial" w:hAnsi="Arial" w:cs="Arial"/>
        </w:rPr>
        <w:t>,</w:t>
      </w:r>
      <w:r w:rsidR="00557920" w:rsidRPr="00C97BFD">
        <w:rPr>
          <w:rFonts w:ascii="Arial" w:hAnsi="Arial" w:cs="Arial"/>
        </w:rPr>
        <w:t xml:space="preserve"> исходя из размера, </w:t>
      </w:r>
      <w:r w:rsidR="00367250" w:rsidRPr="00C97BFD">
        <w:rPr>
          <w:rFonts w:ascii="Arial" w:hAnsi="Arial" w:cs="Arial"/>
        </w:rPr>
        <w:t>утвержденного общим собранием акционеров Эмитента</w:t>
      </w:r>
      <w:r w:rsidR="00E07E6E" w:rsidRPr="00C97BFD">
        <w:rPr>
          <w:rFonts w:ascii="Arial" w:hAnsi="Arial" w:cs="Arial"/>
        </w:rPr>
        <w:t>, причитающихся на 1 Ценную Бумагу</w:t>
      </w:r>
      <w:r w:rsidR="00557920" w:rsidRPr="00C97BFD">
        <w:rPr>
          <w:rFonts w:ascii="Arial" w:hAnsi="Arial" w:cs="Arial"/>
        </w:rPr>
        <w:t xml:space="preserve"> </w:t>
      </w:r>
      <w:r w:rsidR="00E07E6E" w:rsidRPr="00C97BFD">
        <w:rPr>
          <w:rFonts w:ascii="Arial" w:hAnsi="Arial" w:cs="Arial"/>
        </w:rPr>
        <w:t>/0,87.</w:t>
      </w:r>
    </w:p>
    <w:p w14:paraId="350EE50C" w14:textId="77777777" w:rsidR="005A4FE7" w:rsidRPr="00C97BFD" w:rsidRDefault="005A4FE7" w:rsidP="004B1E99">
      <w:pPr>
        <w:pStyle w:val="BD12"/>
        <w:tabs>
          <w:tab w:val="clear" w:pos="360"/>
        </w:tabs>
        <w:rPr>
          <w:rFonts w:ascii="Arial" w:hAnsi="Arial" w:cs="Arial"/>
        </w:rPr>
      </w:pPr>
      <w:r w:rsidRPr="00C97BFD">
        <w:rPr>
          <w:rFonts w:ascii="Arial" w:hAnsi="Arial" w:cs="Arial"/>
        </w:rPr>
        <w:t xml:space="preserve">Удержание, определенное в пункте </w:t>
      </w:r>
      <w:r w:rsidR="00AE63BA" w:rsidRPr="00C97BFD">
        <w:rPr>
          <w:rFonts w:ascii="Arial" w:hAnsi="Arial" w:cs="Arial"/>
          <w:lang w:val="ru-RU"/>
        </w:rPr>
        <w:t>8</w:t>
      </w:r>
      <w:r w:rsidRPr="00C97BFD">
        <w:rPr>
          <w:rFonts w:ascii="Arial" w:hAnsi="Arial" w:cs="Arial"/>
        </w:rPr>
        <w:t xml:space="preserve">.1. настоящих Условий, производится Брокером </w:t>
      </w:r>
      <w:r w:rsidR="00972395" w:rsidRPr="00C97BFD">
        <w:rPr>
          <w:rFonts w:ascii="Arial" w:hAnsi="Arial" w:cs="Arial"/>
        </w:rPr>
        <w:t xml:space="preserve">не ранее даты исполнения Первой части Сделки </w:t>
      </w:r>
      <w:r w:rsidR="00C24FAA" w:rsidRPr="00C97BFD">
        <w:rPr>
          <w:rFonts w:ascii="Arial" w:hAnsi="Arial" w:cs="Arial"/>
        </w:rPr>
        <w:t>РЕПО</w:t>
      </w:r>
      <w:r w:rsidRPr="00C97BFD">
        <w:rPr>
          <w:rFonts w:ascii="Arial" w:hAnsi="Arial" w:cs="Arial"/>
        </w:rPr>
        <w:t>.</w:t>
      </w:r>
    </w:p>
    <w:p w14:paraId="1775DD32" w14:textId="77777777" w:rsidR="00140915" w:rsidRPr="00C97BFD" w:rsidRDefault="00A71977" w:rsidP="004B1E99">
      <w:pPr>
        <w:pStyle w:val="BD12"/>
        <w:tabs>
          <w:tab w:val="clear" w:pos="360"/>
        </w:tabs>
        <w:rPr>
          <w:rFonts w:ascii="Arial" w:hAnsi="Arial" w:cs="Arial"/>
        </w:rPr>
      </w:pPr>
      <w:r w:rsidRPr="00C97BFD">
        <w:rPr>
          <w:rFonts w:ascii="Arial" w:hAnsi="Arial" w:cs="Arial"/>
        </w:rPr>
        <w:t>Не позднее трех рабочих дней с даты исполнения Эмитентом Ценных Бумаг обязательства по выплате дивидендов</w:t>
      </w:r>
      <w:r w:rsidR="00B75941" w:rsidRPr="00C97BFD">
        <w:rPr>
          <w:rFonts w:ascii="Arial" w:hAnsi="Arial" w:cs="Arial"/>
        </w:rPr>
        <w:t xml:space="preserve"> Брокер</w:t>
      </w:r>
      <w:r w:rsidR="00140915" w:rsidRPr="00C97BFD">
        <w:rPr>
          <w:rFonts w:ascii="Arial" w:hAnsi="Arial" w:cs="Arial"/>
        </w:rPr>
        <w:t>:</w:t>
      </w:r>
    </w:p>
    <w:p w14:paraId="1FB386DB" w14:textId="16A44E03" w:rsidR="00140915" w:rsidRPr="00C97BFD" w:rsidRDefault="00A622AF" w:rsidP="00C3616F">
      <w:pPr>
        <w:pStyle w:val="BD12"/>
        <w:numPr>
          <w:ilvl w:val="0"/>
          <w:numId w:val="0"/>
        </w:numPr>
        <w:rPr>
          <w:rFonts w:ascii="Arial" w:hAnsi="Arial" w:cs="Arial"/>
          <w:lang w:val="ru-RU"/>
        </w:rPr>
      </w:pPr>
      <w:r w:rsidRPr="00C97BFD">
        <w:rPr>
          <w:rFonts w:ascii="Arial" w:hAnsi="Arial" w:cs="Arial"/>
          <w:lang w:val="ru-RU"/>
        </w:rPr>
        <w:t>–</w:t>
      </w:r>
      <w:r w:rsidR="00B75941" w:rsidRPr="00C97BFD">
        <w:rPr>
          <w:rFonts w:ascii="Arial" w:hAnsi="Arial" w:cs="Arial"/>
        </w:rPr>
        <w:t xml:space="preserve">производит </w:t>
      </w:r>
      <w:r w:rsidR="00140915" w:rsidRPr="00C97BFD">
        <w:rPr>
          <w:rFonts w:ascii="Arial" w:hAnsi="Arial" w:cs="Arial"/>
        </w:rPr>
        <w:t xml:space="preserve">расчет </w:t>
      </w:r>
      <w:r w:rsidR="00B63CC0" w:rsidRPr="00C97BFD">
        <w:rPr>
          <w:rFonts w:ascii="Arial" w:hAnsi="Arial" w:cs="Arial"/>
          <w:lang w:val="ru-RU"/>
        </w:rPr>
        <w:t xml:space="preserve">суммы </w:t>
      </w:r>
      <w:r w:rsidR="00140915" w:rsidRPr="00C97BFD">
        <w:rPr>
          <w:rFonts w:ascii="Arial" w:hAnsi="Arial" w:cs="Arial"/>
        </w:rPr>
        <w:t>корректировки</w:t>
      </w:r>
      <w:r w:rsidR="00B75941" w:rsidRPr="00C97BFD">
        <w:rPr>
          <w:rFonts w:ascii="Arial" w:hAnsi="Arial" w:cs="Arial"/>
        </w:rPr>
        <w:t xml:space="preserve"> по </w:t>
      </w:r>
      <w:r w:rsidR="00B63CC0" w:rsidRPr="00C97BFD">
        <w:rPr>
          <w:rFonts w:ascii="Arial" w:hAnsi="Arial" w:cs="Arial"/>
          <w:lang w:val="ru-RU"/>
        </w:rPr>
        <w:t xml:space="preserve">следующей </w:t>
      </w:r>
      <w:r w:rsidR="00B75941" w:rsidRPr="00C97BFD">
        <w:rPr>
          <w:rFonts w:ascii="Arial" w:hAnsi="Arial" w:cs="Arial"/>
        </w:rPr>
        <w:t>формуле:</w:t>
      </w:r>
      <w:r w:rsidR="00140915" w:rsidRPr="00C97BFD">
        <w:rPr>
          <w:rFonts w:ascii="Arial" w:hAnsi="Arial" w:cs="Arial"/>
        </w:rPr>
        <w:t xml:space="preserve"> </w:t>
      </w:r>
      <w:r w:rsidR="000D13A5" w:rsidRPr="00C97BFD">
        <w:rPr>
          <w:rFonts w:ascii="Arial" w:hAnsi="Arial" w:cs="Arial"/>
          <w:lang w:val="en-US"/>
        </w:rPr>
        <w:t>R</w:t>
      </w:r>
      <w:r w:rsidR="000D13A5" w:rsidRPr="00C97BFD">
        <w:rPr>
          <w:rFonts w:ascii="Arial" w:hAnsi="Arial" w:cs="Arial"/>
          <w:lang w:val="ru-RU"/>
        </w:rPr>
        <w:t xml:space="preserve"> - </w:t>
      </w:r>
      <w:r w:rsidR="000D13A5" w:rsidRPr="00C97BFD">
        <w:rPr>
          <w:rFonts w:ascii="Arial" w:hAnsi="Arial" w:cs="Arial"/>
          <w:lang w:val="en-US"/>
        </w:rPr>
        <w:t>R</w:t>
      </w:r>
      <w:r w:rsidR="000D13A5" w:rsidRPr="00C97BFD">
        <w:rPr>
          <w:rFonts w:ascii="Arial" w:hAnsi="Arial" w:cs="Arial"/>
        </w:rPr>
        <w:t xml:space="preserve"> * (Д2 / Д1)</w:t>
      </w:r>
      <w:r w:rsidR="000D13A5" w:rsidRPr="00C97BFD">
        <w:rPr>
          <w:rFonts w:ascii="Arial" w:hAnsi="Arial" w:cs="Arial"/>
          <w:lang w:val="ru-RU"/>
        </w:rPr>
        <w:t xml:space="preserve">, где </w:t>
      </w:r>
      <w:r w:rsidR="000D13A5" w:rsidRPr="00C97BFD">
        <w:rPr>
          <w:rFonts w:ascii="Arial" w:hAnsi="Arial" w:cs="Arial"/>
          <w:lang w:val="en-US"/>
        </w:rPr>
        <w:t>R</w:t>
      </w:r>
      <w:r w:rsidR="000D13A5" w:rsidRPr="00C97BFD">
        <w:rPr>
          <w:rFonts w:ascii="Arial" w:hAnsi="Arial" w:cs="Arial"/>
          <w:lang w:val="ru-RU"/>
        </w:rPr>
        <w:t xml:space="preserve"> – величина, рас</w:t>
      </w:r>
      <w:r w:rsidR="00B63CC0" w:rsidRPr="00C97BFD">
        <w:rPr>
          <w:rFonts w:ascii="Arial" w:hAnsi="Arial" w:cs="Arial"/>
          <w:lang w:val="ru-RU"/>
        </w:rPr>
        <w:t>с</w:t>
      </w:r>
      <w:r w:rsidR="000A699C" w:rsidRPr="00C97BFD">
        <w:rPr>
          <w:rFonts w:ascii="Arial" w:hAnsi="Arial" w:cs="Arial"/>
          <w:lang w:val="ru-RU"/>
        </w:rPr>
        <w:t>ч</w:t>
      </w:r>
      <w:r w:rsidR="000D13A5" w:rsidRPr="00C97BFD">
        <w:rPr>
          <w:rFonts w:ascii="Arial" w:hAnsi="Arial" w:cs="Arial"/>
          <w:lang w:val="ru-RU"/>
        </w:rPr>
        <w:t xml:space="preserve">итанная </w:t>
      </w:r>
      <w:r w:rsidR="00AF1E09" w:rsidRPr="00C97BFD">
        <w:rPr>
          <w:rFonts w:ascii="Arial" w:hAnsi="Arial" w:cs="Arial"/>
          <w:lang w:val="ru-RU"/>
        </w:rPr>
        <w:t>согласно пункту</w:t>
      </w:r>
      <w:r w:rsidR="000D13A5" w:rsidRPr="00C97BFD">
        <w:rPr>
          <w:rFonts w:ascii="Arial" w:hAnsi="Arial" w:cs="Arial"/>
          <w:lang w:val="ru-RU"/>
        </w:rPr>
        <w:t xml:space="preserve"> 8.1</w:t>
      </w:r>
      <w:r w:rsidR="000A699C" w:rsidRPr="00C97BFD">
        <w:rPr>
          <w:rFonts w:ascii="Arial" w:hAnsi="Arial" w:cs="Arial"/>
          <w:lang w:val="ru-RU"/>
        </w:rPr>
        <w:t xml:space="preserve">, </w:t>
      </w:r>
      <w:r w:rsidR="00B63CC0" w:rsidRPr="00C97BFD">
        <w:rPr>
          <w:rFonts w:ascii="Arial" w:hAnsi="Arial" w:cs="Arial"/>
          <w:lang w:val="ru-RU"/>
        </w:rPr>
        <w:t xml:space="preserve">величины </w:t>
      </w:r>
      <w:r w:rsidR="000A699C" w:rsidRPr="00C97BFD">
        <w:rPr>
          <w:rFonts w:ascii="Arial" w:hAnsi="Arial" w:cs="Arial"/>
          <w:lang w:val="ru-RU"/>
        </w:rPr>
        <w:t xml:space="preserve">Д1 </w:t>
      </w:r>
      <w:r w:rsidR="00B63CC0" w:rsidRPr="00C97BFD">
        <w:rPr>
          <w:rFonts w:ascii="Arial" w:hAnsi="Arial" w:cs="Arial"/>
          <w:lang w:val="ru-RU"/>
        </w:rPr>
        <w:t xml:space="preserve">и Д2 определены в порядке, установленном пунктом 5 статьи 275 Налогового кодекса РФ. </w:t>
      </w:r>
    </w:p>
    <w:p w14:paraId="4549422B" w14:textId="43562BDC" w:rsidR="003328C2" w:rsidRPr="00C97BFD" w:rsidRDefault="00A622AF" w:rsidP="00C3616F">
      <w:pPr>
        <w:pStyle w:val="BD12"/>
        <w:numPr>
          <w:ilvl w:val="0"/>
          <w:numId w:val="0"/>
        </w:numPr>
        <w:rPr>
          <w:rFonts w:ascii="Arial" w:hAnsi="Arial" w:cs="Arial"/>
          <w:lang w:val="ru-RU"/>
        </w:rPr>
      </w:pPr>
      <w:r w:rsidRPr="00C97BFD">
        <w:rPr>
          <w:rFonts w:ascii="Arial" w:hAnsi="Arial" w:cs="Arial"/>
          <w:lang w:val="ru-RU"/>
        </w:rPr>
        <w:t>–</w:t>
      </w:r>
      <w:r w:rsidR="00140915" w:rsidRPr="00C97BFD">
        <w:rPr>
          <w:rFonts w:ascii="Arial" w:hAnsi="Arial" w:cs="Arial"/>
        </w:rPr>
        <w:t xml:space="preserve"> </w:t>
      </w:r>
      <w:r w:rsidR="003328C2" w:rsidRPr="00C97BFD">
        <w:rPr>
          <w:rFonts w:ascii="Arial" w:hAnsi="Arial" w:cs="Arial"/>
          <w:lang w:val="ru-RU"/>
        </w:rPr>
        <w:t xml:space="preserve">списывает с </w:t>
      </w:r>
      <w:r w:rsidR="00140915" w:rsidRPr="00C97BFD">
        <w:rPr>
          <w:rFonts w:ascii="Arial" w:hAnsi="Arial" w:cs="Arial"/>
        </w:rPr>
        <w:t>Брокерск</w:t>
      </w:r>
      <w:r w:rsidR="003328C2" w:rsidRPr="00C97BFD">
        <w:rPr>
          <w:rFonts w:ascii="Arial" w:hAnsi="Arial" w:cs="Arial"/>
          <w:lang w:val="ru-RU"/>
        </w:rPr>
        <w:t>ого</w:t>
      </w:r>
      <w:r w:rsidR="00140915" w:rsidRPr="00C97BFD">
        <w:rPr>
          <w:rFonts w:ascii="Arial" w:hAnsi="Arial" w:cs="Arial"/>
        </w:rPr>
        <w:t xml:space="preserve"> счет</w:t>
      </w:r>
      <w:r w:rsidR="003328C2" w:rsidRPr="00C97BFD">
        <w:rPr>
          <w:rFonts w:ascii="Arial" w:hAnsi="Arial" w:cs="Arial"/>
          <w:lang w:val="ru-RU"/>
        </w:rPr>
        <w:t>а</w:t>
      </w:r>
      <w:r w:rsidR="00140915" w:rsidRPr="00C97BFD">
        <w:rPr>
          <w:rFonts w:ascii="Arial" w:hAnsi="Arial" w:cs="Arial"/>
        </w:rPr>
        <w:t xml:space="preserve"> Клиента, за счет которого Брокер выступал в Сделке РЕПО в качестве первоначального </w:t>
      </w:r>
      <w:r w:rsidR="0045115E" w:rsidRPr="00C97BFD">
        <w:rPr>
          <w:rFonts w:ascii="Arial" w:hAnsi="Arial" w:cs="Arial"/>
          <w:lang w:val="ru-RU"/>
        </w:rPr>
        <w:t>продавца</w:t>
      </w:r>
      <w:r w:rsidR="003328C2" w:rsidRPr="00C97BFD">
        <w:rPr>
          <w:rFonts w:ascii="Arial" w:hAnsi="Arial" w:cs="Arial"/>
          <w:lang w:val="ru-RU"/>
        </w:rPr>
        <w:t>,</w:t>
      </w:r>
      <w:r w:rsidR="00140915" w:rsidRPr="00C97BFD">
        <w:rPr>
          <w:rFonts w:ascii="Arial" w:hAnsi="Arial" w:cs="Arial"/>
        </w:rPr>
        <w:t xml:space="preserve"> сумму корректировки, рассчитанной согласно </w:t>
      </w:r>
      <w:r w:rsidR="003D614D" w:rsidRPr="00C97BFD">
        <w:rPr>
          <w:rFonts w:ascii="Arial" w:hAnsi="Arial" w:cs="Arial"/>
        </w:rPr>
        <w:t>абзац</w:t>
      </w:r>
      <w:r w:rsidRPr="00C97BFD">
        <w:rPr>
          <w:rFonts w:ascii="Arial" w:hAnsi="Arial" w:cs="Arial"/>
          <w:lang w:val="ru-RU"/>
        </w:rPr>
        <w:t>у</w:t>
      </w:r>
      <w:r w:rsidR="003D614D" w:rsidRPr="00C97BFD">
        <w:rPr>
          <w:rFonts w:ascii="Arial" w:hAnsi="Arial" w:cs="Arial"/>
        </w:rPr>
        <w:t xml:space="preserve"> второ</w:t>
      </w:r>
      <w:r w:rsidRPr="00C97BFD">
        <w:rPr>
          <w:rFonts w:ascii="Arial" w:hAnsi="Arial" w:cs="Arial"/>
          <w:lang w:val="ru-RU"/>
        </w:rPr>
        <w:t>му</w:t>
      </w:r>
      <w:r w:rsidR="003D614D" w:rsidRPr="00C97BFD">
        <w:rPr>
          <w:rFonts w:ascii="Arial" w:hAnsi="Arial" w:cs="Arial"/>
        </w:rPr>
        <w:t xml:space="preserve"> настоящего пункта</w:t>
      </w:r>
      <w:r w:rsidR="003328C2" w:rsidRPr="00C97BFD">
        <w:rPr>
          <w:rFonts w:ascii="Arial" w:hAnsi="Arial" w:cs="Arial"/>
          <w:lang w:val="ru-RU"/>
        </w:rPr>
        <w:t>;</w:t>
      </w:r>
    </w:p>
    <w:p w14:paraId="267C57D2" w14:textId="5BDD7B2D" w:rsidR="00B75941" w:rsidRPr="00C97BFD" w:rsidRDefault="003328C2" w:rsidP="00C3616F">
      <w:pPr>
        <w:pStyle w:val="BD12"/>
        <w:numPr>
          <w:ilvl w:val="0"/>
          <w:numId w:val="0"/>
        </w:numPr>
        <w:rPr>
          <w:rFonts w:ascii="Arial" w:hAnsi="Arial" w:cs="Arial"/>
          <w:lang w:val="ru-RU"/>
        </w:rPr>
      </w:pPr>
      <w:r w:rsidRPr="00C97BFD">
        <w:rPr>
          <w:rFonts w:ascii="Arial" w:hAnsi="Arial" w:cs="Arial"/>
          <w:lang w:val="ru-RU"/>
        </w:rPr>
        <w:t xml:space="preserve">- зачисляет </w:t>
      </w:r>
      <w:r w:rsidRPr="00C97BFD">
        <w:rPr>
          <w:rFonts w:ascii="Arial" w:hAnsi="Arial" w:cs="Arial"/>
        </w:rPr>
        <w:t>сумму корректировки, рассчитанной согласно абзац</w:t>
      </w:r>
      <w:r w:rsidRPr="00C97BFD">
        <w:rPr>
          <w:rFonts w:ascii="Arial" w:hAnsi="Arial" w:cs="Arial"/>
          <w:lang w:val="ru-RU"/>
        </w:rPr>
        <w:t>у</w:t>
      </w:r>
      <w:r w:rsidRPr="00C97BFD">
        <w:rPr>
          <w:rFonts w:ascii="Arial" w:hAnsi="Arial" w:cs="Arial"/>
        </w:rPr>
        <w:t xml:space="preserve"> второ</w:t>
      </w:r>
      <w:r w:rsidRPr="00C97BFD">
        <w:rPr>
          <w:rFonts w:ascii="Arial" w:hAnsi="Arial" w:cs="Arial"/>
          <w:lang w:val="ru-RU"/>
        </w:rPr>
        <w:t>му</w:t>
      </w:r>
      <w:r w:rsidRPr="00C97BFD">
        <w:rPr>
          <w:rFonts w:ascii="Arial" w:hAnsi="Arial" w:cs="Arial"/>
        </w:rPr>
        <w:t xml:space="preserve"> настоящего пункта</w:t>
      </w:r>
      <w:r w:rsidRPr="00C97BFD">
        <w:rPr>
          <w:rFonts w:ascii="Arial" w:hAnsi="Arial" w:cs="Arial"/>
          <w:lang w:val="ru-RU"/>
        </w:rPr>
        <w:t>,</w:t>
      </w:r>
      <w:r w:rsidRPr="00C97BFD">
        <w:rPr>
          <w:rFonts w:ascii="Arial" w:hAnsi="Arial" w:cs="Arial"/>
        </w:rPr>
        <w:t xml:space="preserve"> на Брокерский счет Клиента, за счет которого Брокер выступал в качестве первоначального </w:t>
      </w:r>
      <w:r w:rsidR="0045115E" w:rsidRPr="00C97BFD">
        <w:rPr>
          <w:rFonts w:ascii="Arial" w:hAnsi="Arial" w:cs="Arial"/>
          <w:lang w:val="ru-RU"/>
        </w:rPr>
        <w:t xml:space="preserve">покупателя </w:t>
      </w:r>
      <w:r w:rsidRPr="00C97BFD">
        <w:rPr>
          <w:rFonts w:ascii="Arial" w:hAnsi="Arial" w:cs="Arial"/>
        </w:rPr>
        <w:t>в Сделке РЕПО</w:t>
      </w:r>
      <w:r w:rsidR="004B0B64" w:rsidRPr="00C97BFD">
        <w:rPr>
          <w:rFonts w:ascii="Arial" w:hAnsi="Arial" w:cs="Arial"/>
          <w:lang w:val="ru-RU"/>
        </w:rPr>
        <w:t>.</w:t>
      </w:r>
    </w:p>
    <w:p w14:paraId="0B41D1DC" w14:textId="77777777" w:rsidR="00513351" w:rsidRPr="00C97BFD" w:rsidRDefault="00513351" w:rsidP="00124C3D">
      <w:pPr>
        <w:pStyle w:val="BD1"/>
        <w:tabs>
          <w:tab w:val="clear" w:pos="1418"/>
          <w:tab w:val="clear" w:pos="3240"/>
          <w:tab w:val="num" w:pos="1701"/>
        </w:tabs>
        <w:ind w:left="1701" w:hanging="1701"/>
        <w:rPr>
          <w:rFonts w:ascii="Arial" w:hAnsi="Arial" w:cs="Arial"/>
        </w:rPr>
      </w:pPr>
      <w:r w:rsidRPr="00C97BFD">
        <w:rPr>
          <w:rFonts w:ascii="Arial" w:hAnsi="Arial" w:cs="Arial"/>
        </w:rPr>
        <w:t>Вознаграждение Брокера</w:t>
      </w:r>
    </w:p>
    <w:p w14:paraId="1D298896" w14:textId="587986D1" w:rsidR="008F4AAE" w:rsidRPr="004F01CD" w:rsidRDefault="00513351" w:rsidP="00AD1882">
      <w:pPr>
        <w:pStyle w:val="BD12"/>
        <w:numPr>
          <w:ilvl w:val="0"/>
          <w:numId w:val="0"/>
        </w:numPr>
        <w:rPr>
          <w:rFonts w:ascii="Arial" w:hAnsi="Arial" w:cs="Arial"/>
        </w:rPr>
      </w:pPr>
      <w:r w:rsidRPr="00C97BFD">
        <w:rPr>
          <w:rFonts w:ascii="Arial" w:hAnsi="Arial" w:cs="Arial"/>
        </w:rPr>
        <w:t xml:space="preserve"> Размер, порядок и условия выплаты Вознаграждения Брокера при осуществлении </w:t>
      </w:r>
      <w:r w:rsidR="00945120" w:rsidRPr="00C97BFD">
        <w:rPr>
          <w:rFonts w:ascii="Arial" w:hAnsi="Arial" w:cs="Arial"/>
        </w:rPr>
        <w:t xml:space="preserve">Сделок </w:t>
      </w:r>
      <w:r w:rsidR="00A957FB" w:rsidRPr="00C97BFD">
        <w:rPr>
          <w:rFonts w:ascii="Arial" w:hAnsi="Arial" w:cs="Arial"/>
        </w:rPr>
        <w:t>с неполным покрытием</w:t>
      </w:r>
      <w:r w:rsidRPr="00C97BFD">
        <w:rPr>
          <w:rFonts w:ascii="Arial" w:hAnsi="Arial" w:cs="Arial"/>
        </w:rPr>
        <w:t xml:space="preserve"> и Сделок РЕПО для переноса </w:t>
      </w:r>
      <w:r w:rsidR="008A50A2" w:rsidRPr="00C97BFD">
        <w:rPr>
          <w:rFonts w:ascii="Arial" w:hAnsi="Arial" w:cs="Arial"/>
        </w:rPr>
        <w:t>Непокрытых</w:t>
      </w:r>
      <w:r w:rsidRPr="00C97BFD">
        <w:rPr>
          <w:rFonts w:ascii="Arial" w:hAnsi="Arial" w:cs="Arial"/>
        </w:rPr>
        <w:t xml:space="preserve"> позиций Клиента</w:t>
      </w:r>
      <w:r w:rsidR="00E72B73" w:rsidRPr="00C97BFD">
        <w:rPr>
          <w:rFonts w:ascii="Arial" w:hAnsi="Arial" w:cs="Arial"/>
          <w:lang w:val="ru-RU"/>
        </w:rPr>
        <w:t xml:space="preserve">, сделок по выдаче маржинальных займов </w:t>
      </w:r>
      <w:r w:rsidRPr="00C97BFD">
        <w:rPr>
          <w:rFonts w:ascii="Arial" w:hAnsi="Arial" w:cs="Arial"/>
        </w:rPr>
        <w:t xml:space="preserve">определяются </w:t>
      </w:r>
      <w:r w:rsidR="00D8659D" w:rsidRPr="00C97BFD">
        <w:rPr>
          <w:rFonts w:ascii="Arial" w:hAnsi="Arial" w:cs="Arial"/>
        </w:rPr>
        <w:t xml:space="preserve">Договором обслуживания и </w:t>
      </w:r>
      <w:r w:rsidRPr="00C97BFD">
        <w:rPr>
          <w:rFonts w:ascii="Arial" w:hAnsi="Arial" w:cs="Arial"/>
        </w:rPr>
        <w:t xml:space="preserve">Приложением №2 к </w:t>
      </w:r>
      <w:r w:rsidR="00D8659D" w:rsidRPr="00C97BFD">
        <w:rPr>
          <w:rFonts w:ascii="Arial" w:hAnsi="Arial" w:cs="Arial"/>
        </w:rPr>
        <w:t>Регламент</w:t>
      </w:r>
      <w:r w:rsidRPr="00C97BFD">
        <w:rPr>
          <w:rFonts w:ascii="Arial" w:hAnsi="Arial" w:cs="Arial"/>
        </w:rPr>
        <w:t>у</w:t>
      </w:r>
      <w:r w:rsidR="00927931" w:rsidRPr="00C97BFD">
        <w:rPr>
          <w:rFonts w:ascii="Arial" w:hAnsi="Arial" w:cs="Arial"/>
        </w:rPr>
        <w:t xml:space="preserve"> обслуживания</w:t>
      </w:r>
      <w:r w:rsidRPr="00C97BFD">
        <w:rPr>
          <w:rFonts w:ascii="Arial" w:hAnsi="Arial" w:cs="Arial"/>
        </w:rPr>
        <w:t xml:space="preserve"> «Тарифы на услуги Брокера».</w:t>
      </w:r>
      <w:r w:rsidR="004F01CD" w:rsidRPr="004F01CD">
        <w:rPr>
          <w:rFonts w:ascii="Arial" w:hAnsi="Arial" w:cs="Arial"/>
          <w:lang w:val="ru-RU"/>
        </w:rPr>
        <w:t xml:space="preserve"> </w:t>
      </w:r>
    </w:p>
    <w:sectPr w:rsidR="008F4AAE" w:rsidRPr="004F01CD" w:rsidSect="004B1E99">
      <w:headerReference w:type="default" r:id="rId8"/>
      <w:footerReference w:type="even" r:id="rId9"/>
      <w:footerReference w:type="default" r:id="rId1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1F0F4" w14:textId="77777777" w:rsidR="00175543" w:rsidRDefault="00175543" w:rsidP="00132AC6">
      <w:pPr>
        <w:pStyle w:val="aff"/>
      </w:pPr>
      <w:r>
        <w:separator/>
      </w:r>
    </w:p>
  </w:endnote>
  <w:endnote w:type="continuationSeparator" w:id="0">
    <w:p w14:paraId="2C5577BB" w14:textId="77777777" w:rsidR="00175543" w:rsidRDefault="00175543" w:rsidP="00132AC6">
      <w:pPr>
        <w:pStyle w:val="aff"/>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21002A87" w:usb1="00000000" w:usb2="00000000" w:usb3="00000000" w:csb0="000101FF" w:csb1="00000000"/>
  </w:font>
  <w:font w:name="Times New Roman CYR">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altName w:val="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19504" w14:textId="77777777" w:rsidR="0079613E" w:rsidRDefault="0079613E" w:rsidP="00132AC6">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DFE77D3" w14:textId="77777777" w:rsidR="0079613E" w:rsidRDefault="0079613E" w:rsidP="006075E3">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22C4F" w14:textId="77777777" w:rsidR="0079613E" w:rsidRDefault="0079613E" w:rsidP="00132AC6">
    <w:pPr>
      <w:pStyle w:val="ac"/>
      <w:framePr w:wrap="around" w:vAnchor="text" w:hAnchor="margin" w:xAlign="right" w:y="1"/>
      <w:rPr>
        <w:rStyle w:val="ae"/>
      </w:rPr>
    </w:pPr>
  </w:p>
  <w:p w14:paraId="588AAC16" w14:textId="77777777" w:rsidR="0079613E" w:rsidRDefault="0079613E" w:rsidP="006075E3">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0F2F3" w14:textId="77777777" w:rsidR="00175543" w:rsidRDefault="00175543" w:rsidP="00132AC6">
      <w:pPr>
        <w:pStyle w:val="aff"/>
      </w:pPr>
      <w:r>
        <w:separator/>
      </w:r>
    </w:p>
  </w:footnote>
  <w:footnote w:type="continuationSeparator" w:id="0">
    <w:p w14:paraId="4AB2B190" w14:textId="77777777" w:rsidR="00175543" w:rsidRDefault="00175543" w:rsidP="00132AC6">
      <w:pPr>
        <w:pStyle w:val="aff"/>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677D84" w:rsidRPr="00677D84" w14:paraId="28BA5315" w14:textId="77777777" w:rsidTr="003E168D">
      <w:tc>
        <w:tcPr>
          <w:tcW w:w="2518" w:type="dxa"/>
          <w:shd w:val="clear" w:color="auto" w:fill="auto"/>
        </w:tcPr>
        <w:p w14:paraId="537875F5" w14:textId="77777777" w:rsidR="00677D84" w:rsidRPr="00677D84" w:rsidRDefault="00AE46AA" w:rsidP="00677D84">
          <w:pPr>
            <w:tabs>
              <w:tab w:val="clear" w:pos="1134"/>
              <w:tab w:val="center" w:pos="4153"/>
              <w:tab w:val="right" w:pos="8306"/>
            </w:tabs>
            <w:rPr>
              <w:sz w:val="20"/>
              <w:szCs w:val="20"/>
              <w:lang w:eastAsia="ru-RU"/>
            </w:rPr>
          </w:pPr>
          <w:r w:rsidRPr="00677D84">
            <w:rPr>
              <w:noProof/>
              <w:sz w:val="20"/>
              <w:szCs w:val="20"/>
              <w:lang w:eastAsia="ru-RU"/>
            </w:rPr>
            <w:drawing>
              <wp:inline distT="0" distB="0" distL="0" distR="0" wp14:anchorId="01A28915" wp14:editId="5371A526">
                <wp:extent cx="1080770" cy="255270"/>
                <wp:effectExtent l="0" t="0" r="0" b="0"/>
                <wp:docPr id="1" name="Рисунок 1"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0770" cy="255270"/>
                        </a:xfrm>
                        <a:prstGeom prst="rect">
                          <a:avLst/>
                        </a:prstGeom>
                        <a:noFill/>
                        <a:ln>
                          <a:noFill/>
                        </a:ln>
                      </pic:spPr>
                    </pic:pic>
                  </a:graphicData>
                </a:graphic>
              </wp:inline>
            </w:drawing>
          </w:r>
        </w:p>
      </w:tc>
      <w:tc>
        <w:tcPr>
          <w:tcW w:w="7796" w:type="dxa"/>
          <w:shd w:val="clear" w:color="auto" w:fill="auto"/>
        </w:tcPr>
        <w:p w14:paraId="4F5218F6" w14:textId="77777777" w:rsidR="00677D84" w:rsidRPr="004B1E99" w:rsidRDefault="00677D84" w:rsidP="00C93F1A">
          <w:pPr>
            <w:tabs>
              <w:tab w:val="center" w:pos="4153"/>
              <w:tab w:val="right" w:pos="8306"/>
            </w:tabs>
            <w:autoSpaceDE w:val="0"/>
            <w:autoSpaceDN w:val="0"/>
            <w:jc w:val="right"/>
            <w:rPr>
              <w:rFonts w:ascii="Arial" w:eastAsia="Calibri" w:hAnsi="Arial" w:cs="Arial"/>
              <w:i/>
              <w:sz w:val="16"/>
              <w:szCs w:val="16"/>
              <w:lang w:eastAsia="ru-RU"/>
            </w:rPr>
          </w:pPr>
          <w:r w:rsidRPr="004B1E99">
            <w:rPr>
              <w:rFonts w:ascii="Arial" w:eastAsia="Calibri" w:hAnsi="Arial" w:cs="Arial"/>
              <w:i/>
              <w:sz w:val="16"/>
              <w:szCs w:val="16"/>
              <w:lang w:eastAsia="ru-RU"/>
            </w:rPr>
            <w:t>Приложение №3 к Регламенту обслуживания Клиентов ООО ИК «Фридом Финанс»</w:t>
          </w:r>
        </w:p>
        <w:p w14:paraId="1B9470DB" w14:textId="77777777" w:rsidR="00677D84" w:rsidRPr="004B1E99" w:rsidRDefault="00C93F1A" w:rsidP="00C93F1A">
          <w:pPr>
            <w:tabs>
              <w:tab w:val="center" w:pos="3790"/>
              <w:tab w:val="center" w:pos="4153"/>
              <w:tab w:val="right" w:pos="7580"/>
              <w:tab w:val="right" w:pos="8306"/>
            </w:tabs>
            <w:jc w:val="right"/>
            <w:rPr>
              <w:rFonts w:ascii="Arial" w:hAnsi="Arial" w:cs="Arial"/>
              <w:sz w:val="16"/>
              <w:szCs w:val="16"/>
              <w:lang w:eastAsia="ru-RU"/>
            </w:rPr>
          </w:pPr>
          <w:r w:rsidRPr="004B1E99">
            <w:rPr>
              <w:rFonts w:ascii="Arial" w:eastAsia="Calibri" w:hAnsi="Arial" w:cs="Arial"/>
              <w:i/>
              <w:sz w:val="16"/>
              <w:szCs w:val="16"/>
              <w:lang w:eastAsia="ru-RU"/>
            </w:rPr>
            <w:tab/>
          </w:r>
          <w:r w:rsidRPr="004B1E99">
            <w:rPr>
              <w:rFonts w:ascii="Arial" w:eastAsia="Calibri" w:hAnsi="Arial" w:cs="Arial"/>
              <w:i/>
              <w:sz w:val="16"/>
              <w:szCs w:val="16"/>
              <w:lang w:eastAsia="ru-RU"/>
            </w:rPr>
            <w:tab/>
          </w:r>
          <w:r w:rsidR="00677D84" w:rsidRPr="004B1E99">
            <w:rPr>
              <w:rFonts w:ascii="Arial" w:eastAsia="Calibri" w:hAnsi="Arial" w:cs="Arial"/>
              <w:i/>
              <w:sz w:val="16"/>
              <w:szCs w:val="16"/>
              <w:lang w:eastAsia="ru-RU"/>
            </w:rPr>
            <w:t xml:space="preserve">Условия совершения Сделок </w:t>
          </w:r>
          <w:r w:rsidR="00A957FB" w:rsidRPr="004B1E99">
            <w:rPr>
              <w:rFonts w:ascii="Arial" w:eastAsia="Calibri" w:hAnsi="Arial" w:cs="Arial"/>
              <w:i/>
              <w:sz w:val="16"/>
              <w:szCs w:val="16"/>
              <w:lang w:eastAsia="ru-RU"/>
            </w:rPr>
            <w:t>с неполным покрытием</w:t>
          </w:r>
        </w:p>
      </w:tc>
    </w:tr>
  </w:tbl>
  <w:p w14:paraId="0F121816" w14:textId="77777777" w:rsidR="00677D84" w:rsidRPr="00677D84" w:rsidRDefault="00677D84" w:rsidP="00677D84">
    <w:pPr>
      <w:tabs>
        <w:tab w:val="center" w:pos="4153"/>
        <w:tab w:val="right" w:pos="8306"/>
      </w:tabs>
      <w:rPr>
        <w:snapToGrid w:val="0"/>
        <w:sz w:val="8"/>
        <w:szCs w:val="8"/>
        <w:lang w:eastAsia="ru-RU"/>
      </w:rPr>
    </w:pPr>
  </w:p>
  <w:p w14:paraId="4432B419" w14:textId="77777777" w:rsidR="0079613E" w:rsidRPr="00677D84" w:rsidRDefault="0079613E" w:rsidP="00677D8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58FBC0"/>
    <w:lvl w:ilvl="0">
      <w:start w:val="1"/>
      <w:numFmt w:val="bullet"/>
      <w:pStyle w:val="5"/>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E98C97A"/>
    <w:lvl w:ilvl="0">
      <w:start w:val="1"/>
      <w:numFmt w:val="bullet"/>
      <w:pStyle w:val="4"/>
      <w:lvlText w:val=""/>
      <w:lvlJc w:val="left"/>
      <w:pPr>
        <w:tabs>
          <w:tab w:val="num" w:pos="643"/>
        </w:tabs>
        <w:ind w:left="643" w:hanging="360"/>
      </w:pPr>
      <w:rPr>
        <w:rFonts w:ascii="Symbol" w:hAnsi="Symbol" w:hint="default"/>
      </w:rPr>
    </w:lvl>
  </w:abstractNum>
  <w:abstractNum w:abstractNumId="2" w15:restartNumberingAfterBreak="0">
    <w:nsid w:val="145E0593"/>
    <w:multiLevelType w:val="multilevel"/>
    <w:tmpl w:val="12C4370C"/>
    <w:lvl w:ilvl="0">
      <w:start w:val="4"/>
      <w:numFmt w:val="decimal"/>
      <w:lvlText w:val="%1."/>
      <w:lvlJc w:val="left"/>
      <w:pPr>
        <w:ind w:left="720" w:hanging="72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72F6E19"/>
    <w:multiLevelType w:val="multilevel"/>
    <w:tmpl w:val="46E2D232"/>
    <w:lvl w:ilvl="0">
      <w:start w:val="1"/>
      <w:numFmt w:val="decimal"/>
      <w:lvlText w:val="3.%1."/>
      <w:lvlJc w:val="left"/>
      <w:pPr>
        <w:tabs>
          <w:tab w:val="num" w:pos="360"/>
        </w:tabs>
        <w:ind w:left="360" w:hanging="360"/>
      </w:pPr>
      <w:rPr>
        <w:rFonts w:hint="default"/>
        <w:b w:val="0"/>
        <w:i w:val="0"/>
      </w:rPr>
    </w:lvl>
    <w:lvl w:ilvl="1">
      <w:start w:val="1"/>
      <w:numFmt w:val="decimal"/>
      <w:pStyle w:val="31"/>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4755A6"/>
    <w:multiLevelType w:val="multilevel"/>
    <w:tmpl w:val="6E42472A"/>
    <w:lvl w:ilvl="0">
      <w:start w:val="4"/>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B2F772E"/>
    <w:multiLevelType w:val="singleLevel"/>
    <w:tmpl w:val="90546508"/>
    <w:lvl w:ilvl="0">
      <w:start w:val="1"/>
      <w:numFmt w:val="bullet"/>
      <w:pStyle w:val="BD"/>
      <w:lvlText w:val=""/>
      <w:lvlJc w:val="left"/>
      <w:pPr>
        <w:tabs>
          <w:tab w:val="num" w:pos="720"/>
        </w:tabs>
        <w:ind w:left="720" w:hanging="720"/>
      </w:pPr>
      <w:rPr>
        <w:rFonts w:ascii="Symbol" w:hAnsi="Symbol" w:hint="default"/>
      </w:rPr>
    </w:lvl>
  </w:abstractNum>
  <w:abstractNum w:abstractNumId="6" w15:restartNumberingAfterBreak="0">
    <w:nsid w:val="31F82664"/>
    <w:multiLevelType w:val="multilevel"/>
    <w:tmpl w:val="B380C58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CF00CC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47461B02"/>
    <w:multiLevelType w:val="multilevel"/>
    <w:tmpl w:val="05108DD4"/>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906333E"/>
    <w:multiLevelType w:val="multilevel"/>
    <w:tmpl w:val="31CCE99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2A12AE6"/>
    <w:multiLevelType w:val="hybridMultilevel"/>
    <w:tmpl w:val="AA0C3D4A"/>
    <w:lvl w:ilvl="0" w:tplc="BEE29546">
      <w:start w:val="1"/>
      <w:numFmt w:val="decimal"/>
      <w:pStyle w:val="a"/>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5AFF27A6"/>
    <w:multiLevelType w:val="multilevel"/>
    <w:tmpl w:val="ACC6BEC4"/>
    <w:lvl w:ilvl="0">
      <w:start w:val="4"/>
      <w:numFmt w:val="decimal"/>
      <w:lvlText w:val="%1."/>
      <w:lvlJc w:val="left"/>
      <w:pPr>
        <w:ind w:left="720" w:hanging="72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1A76D97"/>
    <w:multiLevelType w:val="multilevel"/>
    <w:tmpl w:val="CF36EDEA"/>
    <w:lvl w:ilvl="0">
      <w:start w:val="1"/>
      <w:numFmt w:val="decimal"/>
      <w:pStyle w:val="2"/>
      <w:lvlText w:val="СТАТЬЯ %1."/>
      <w:lvlJc w:val="left"/>
      <w:pPr>
        <w:tabs>
          <w:tab w:val="num" w:pos="3240"/>
        </w:tabs>
        <w:ind w:left="3240" w:hanging="1440"/>
      </w:pPr>
      <w:rPr>
        <w:rFonts w:ascii="Arial" w:hAnsi="Arial" w:cs="Arial" w:hint="default"/>
        <w:b/>
        <w:i w:val="0"/>
        <w:caps/>
        <w:sz w:val="24"/>
        <w:szCs w:val="24"/>
      </w:rPr>
    </w:lvl>
    <w:lvl w:ilvl="1">
      <w:start w:val="1"/>
      <w:numFmt w:val="decimal"/>
      <w:pStyle w:val="BD12"/>
      <w:lvlText w:val="%1.%2"/>
      <w:lvlJc w:val="left"/>
      <w:pPr>
        <w:tabs>
          <w:tab w:val="num" w:pos="360"/>
        </w:tabs>
        <w:ind w:left="0" w:firstLine="0"/>
      </w:pPr>
      <w:rPr>
        <w:rFonts w:ascii="Arial" w:eastAsia="Times New Roman" w:hAnsi="Arial" w:cs="Arial" w:hint="default"/>
        <w:b/>
        <w:i w:val="0"/>
        <w:color w:val="auto"/>
        <w:sz w:val="24"/>
        <w:szCs w:val="24"/>
        <w:u w:val="none"/>
        <w:lang w:val="x-none"/>
      </w:rPr>
    </w:lvl>
    <w:lvl w:ilvl="2">
      <w:start w:val="1"/>
      <w:numFmt w:val="decimal"/>
      <w:lvlText w:val="%1.%2.%3"/>
      <w:lvlJc w:val="left"/>
      <w:pPr>
        <w:tabs>
          <w:tab w:val="num" w:pos="720"/>
        </w:tabs>
        <w:ind w:left="0" w:firstLine="0"/>
      </w:pPr>
      <w:rPr>
        <w:rFonts w:ascii="Arial" w:hAnsi="Arial" w:cs="Arial" w:hint="default"/>
        <w:b/>
        <w:i w:val="0"/>
      </w:rPr>
    </w:lvl>
    <w:lvl w:ilvl="3">
      <w:start w:val="1"/>
      <w:numFmt w:val="decimal"/>
      <w:pStyle w:val="BD1234"/>
      <w:lvlText w:val="%1.%2.%3.%4"/>
      <w:lvlJc w:val="left"/>
      <w:pPr>
        <w:tabs>
          <w:tab w:val="num" w:pos="2880"/>
        </w:tabs>
        <w:ind w:left="2880" w:hanging="1440"/>
      </w:pPr>
      <w:rPr>
        <w:rFonts w:hint="default"/>
        <w:b/>
      </w:rPr>
    </w:lvl>
    <w:lvl w:ilvl="4">
      <w:start w:val="1"/>
      <w:numFmt w:val="lowerRoman"/>
      <w:lvlText w:val="(%5)"/>
      <w:lvlJc w:val="left"/>
      <w:pPr>
        <w:tabs>
          <w:tab w:val="num" w:pos="2160"/>
        </w:tabs>
        <w:ind w:left="216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
  </w:num>
  <w:num w:numId="3">
    <w:abstractNumId w:val="7"/>
  </w:num>
  <w:num w:numId="4">
    <w:abstractNumId w:val="5"/>
  </w:num>
  <w:num w:numId="5">
    <w:abstractNumId w:val="0"/>
  </w:num>
  <w:num w:numId="6">
    <w:abstractNumId w:val="3"/>
  </w:num>
  <w:num w:numId="7">
    <w:abstractNumId w:val="10"/>
  </w:num>
  <w:num w:numId="8">
    <w:abstractNumId w:val="11"/>
  </w:num>
  <w:num w:numId="9">
    <w:abstractNumId w:val="2"/>
  </w:num>
  <w:num w:numId="10">
    <w:abstractNumId w:val="12"/>
  </w:num>
  <w:num w:numId="11">
    <w:abstractNumId w:val="4"/>
  </w:num>
  <w:num w:numId="12">
    <w:abstractNumId w:val="12"/>
  </w:num>
  <w:num w:numId="13">
    <w:abstractNumId w:val="9"/>
  </w:num>
  <w:num w:numId="14">
    <w:abstractNumId w:val="12"/>
  </w:num>
  <w:num w:numId="15">
    <w:abstractNumId w:val="8"/>
  </w:num>
  <w:num w:numId="16">
    <w:abstractNumId w:val="6"/>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134"/>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5A"/>
    <w:rsid w:val="00003D9D"/>
    <w:rsid w:val="000041E7"/>
    <w:rsid w:val="0000554B"/>
    <w:rsid w:val="0001023B"/>
    <w:rsid w:val="000126F0"/>
    <w:rsid w:val="000166D5"/>
    <w:rsid w:val="00022995"/>
    <w:rsid w:val="00024D6C"/>
    <w:rsid w:val="00027134"/>
    <w:rsid w:val="000273DE"/>
    <w:rsid w:val="00040226"/>
    <w:rsid w:val="000405D8"/>
    <w:rsid w:val="00050207"/>
    <w:rsid w:val="00050889"/>
    <w:rsid w:val="00055714"/>
    <w:rsid w:val="00056CB0"/>
    <w:rsid w:val="0006203B"/>
    <w:rsid w:val="00065B05"/>
    <w:rsid w:val="00070B71"/>
    <w:rsid w:val="000728B5"/>
    <w:rsid w:val="000808A1"/>
    <w:rsid w:val="000848B1"/>
    <w:rsid w:val="00085E42"/>
    <w:rsid w:val="0009346F"/>
    <w:rsid w:val="000A3278"/>
    <w:rsid w:val="000A699C"/>
    <w:rsid w:val="000B0CC0"/>
    <w:rsid w:val="000B1950"/>
    <w:rsid w:val="000B33C5"/>
    <w:rsid w:val="000C2046"/>
    <w:rsid w:val="000D109B"/>
    <w:rsid w:val="000D1256"/>
    <w:rsid w:val="000D13A5"/>
    <w:rsid w:val="000D64EC"/>
    <w:rsid w:val="000D7332"/>
    <w:rsid w:val="000D7F81"/>
    <w:rsid w:val="000E38B1"/>
    <w:rsid w:val="000E76E2"/>
    <w:rsid w:val="000F20B2"/>
    <w:rsid w:val="000F2C46"/>
    <w:rsid w:val="000F3804"/>
    <w:rsid w:val="000F6569"/>
    <w:rsid w:val="001015E7"/>
    <w:rsid w:val="0010597D"/>
    <w:rsid w:val="001061EE"/>
    <w:rsid w:val="001159A8"/>
    <w:rsid w:val="001176C4"/>
    <w:rsid w:val="00120499"/>
    <w:rsid w:val="0012218E"/>
    <w:rsid w:val="00124C3D"/>
    <w:rsid w:val="00125FEF"/>
    <w:rsid w:val="00126341"/>
    <w:rsid w:val="00130722"/>
    <w:rsid w:val="00131DBC"/>
    <w:rsid w:val="00132AC6"/>
    <w:rsid w:val="00135A03"/>
    <w:rsid w:val="00140915"/>
    <w:rsid w:val="00142203"/>
    <w:rsid w:val="00152081"/>
    <w:rsid w:val="001572BC"/>
    <w:rsid w:val="001609D7"/>
    <w:rsid w:val="001662EB"/>
    <w:rsid w:val="001675FB"/>
    <w:rsid w:val="00167654"/>
    <w:rsid w:val="0017304D"/>
    <w:rsid w:val="00173359"/>
    <w:rsid w:val="00175543"/>
    <w:rsid w:val="00180A51"/>
    <w:rsid w:val="00187411"/>
    <w:rsid w:val="00191DF3"/>
    <w:rsid w:val="00193089"/>
    <w:rsid w:val="00197E87"/>
    <w:rsid w:val="001A0463"/>
    <w:rsid w:val="001A0602"/>
    <w:rsid w:val="001A32A4"/>
    <w:rsid w:val="001A57FD"/>
    <w:rsid w:val="001A6692"/>
    <w:rsid w:val="001B77C9"/>
    <w:rsid w:val="001C0BF8"/>
    <w:rsid w:val="001C0F1C"/>
    <w:rsid w:val="001C3E03"/>
    <w:rsid w:val="001C5CD6"/>
    <w:rsid w:val="001D54FC"/>
    <w:rsid w:val="001E009C"/>
    <w:rsid w:val="001E10C0"/>
    <w:rsid w:val="001E6E65"/>
    <w:rsid w:val="00211B75"/>
    <w:rsid w:val="00216C8C"/>
    <w:rsid w:val="00216CC4"/>
    <w:rsid w:val="00220A2B"/>
    <w:rsid w:val="002252FE"/>
    <w:rsid w:val="00225C13"/>
    <w:rsid w:val="0022735A"/>
    <w:rsid w:val="00232F81"/>
    <w:rsid w:val="002337E6"/>
    <w:rsid w:val="00235CDF"/>
    <w:rsid w:val="00240B65"/>
    <w:rsid w:val="0024359B"/>
    <w:rsid w:val="00262091"/>
    <w:rsid w:val="00264364"/>
    <w:rsid w:val="00264BA8"/>
    <w:rsid w:val="002842DC"/>
    <w:rsid w:val="00284847"/>
    <w:rsid w:val="00291CED"/>
    <w:rsid w:val="00295BFD"/>
    <w:rsid w:val="00297DDB"/>
    <w:rsid w:val="002B04A4"/>
    <w:rsid w:val="002B04C0"/>
    <w:rsid w:val="002B095F"/>
    <w:rsid w:val="002B2C60"/>
    <w:rsid w:val="002B33B5"/>
    <w:rsid w:val="002B70EE"/>
    <w:rsid w:val="002D342D"/>
    <w:rsid w:val="002D3C8C"/>
    <w:rsid w:val="002D55DB"/>
    <w:rsid w:val="002E018A"/>
    <w:rsid w:val="002E08DC"/>
    <w:rsid w:val="002E567F"/>
    <w:rsid w:val="002F1924"/>
    <w:rsid w:val="002F1C87"/>
    <w:rsid w:val="00304434"/>
    <w:rsid w:val="003066FC"/>
    <w:rsid w:val="00311544"/>
    <w:rsid w:val="0031484F"/>
    <w:rsid w:val="0031683E"/>
    <w:rsid w:val="003174CD"/>
    <w:rsid w:val="00317758"/>
    <w:rsid w:val="003179D5"/>
    <w:rsid w:val="0032050A"/>
    <w:rsid w:val="0032390D"/>
    <w:rsid w:val="003328C2"/>
    <w:rsid w:val="003361DE"/>
    <w:rsid w:val="0034012B"/>
    <w:rsid w:val="0034210B"/>
    <w:rsid w:val="00351FF2"/>
    <w:rsid w:val="00355969"/>
    <w:rsid w:val="00367250"/>
    <w:rsid w:val="0037024D"/>
    <w:rsid w:val="003709D3"/>
    <w:rsid w:val="00370E72"/>
    <w:rsid w:val="00375D67"/>
    <w:rsid w:val="00376FCB"/>
    <w:rsid w:val="003845F5"/>
    <w:rsid w:val="00391ABC"/>
    <w:rsid w:val="00396155"/>
    <w:rsid w:val="00397B4E"/>
    <w:rsid w:val="003A26F5"/>
    <w:rsid w:val="003A279D"/>
    <w:rsid w:val="003A76F9"/>
    <w:rsid w:val="003B3BC4"/>
    <w:rsid w:val="003C21FE"/>
    <w:rsid w:val="003C4607"/>
    <w:rsid w:val="003D0790"/>
    <w:rsid w:val="003D1593"/>
    <w:rsid w:val="003D60FA"/>
    <w:rsid w:val="003D614D"/>
    <w:rsid w:val="003E1289"/>
    <w:rsid w:val="003E168D"/>
    <w:rsid w:val="003E5B51"/>
    <w:rsid w:val="003E7E21"/>
    <w:rsid w:val="003F033D"/>
    <w:rsid w:val="003F305F"/>
    <w:rsid w:val="003F6617"/>
    <w:rsid w:val="00400A6C"/>
    <w:rsid w:val="00401093"/>
    <w:rsid w:val="00405A2B"/>
    <w:rsid w:val="004075C0"/>
    <w:rsid w:val="00417E56"/>
    <w:rsid w:val="0043167E"/>
    <w:rsid w:val="00434883"/>
    <w:rsid w:val="0043587D"/>
    <w:rsid w:val="004370C3"/>
    <w:rsid w:val="00441979"/>
    <w:rsid w:val="00446776"/>
    <w:rsid w:val="004474C7"/>
    <w:rsid w:val="0045115E"/>
    <w:rsid w:val="00454563"/>
    <w:rsid w:val="0045590B"/>
    <w:rsid w:val="00467470"/>
    <w:rsid w:val="00467AE7"/>
    <w:rsid w:val="004719BA"/>
    <w:rsid w:val="00471F44"/>
    <w:rsid w:val="00472D66"/>
    <w:rsid w:val="00473684"/>
    <w:rsid w:val="0047555B"/>
    <w:rsid w:val="00475E11"/>
    <w:rsid w:val="00476349"/>
    <w:rsid w:val="004829BA"/>
    <w:rsid w:val="004837B9"/>
    <w:rsid w:val="00483ABC"/>
    <w:rsid w:val="00491CA6"/>
    <w:rsid w:val="00492DEB"/>
    <w:rsid w:val="00496922"/>
    <w:rsid w:val="004A05B3"/>
    <w:rsid w:val="004A531F"/>
    <w:rsid w:val="004A59A5"/>
    <w:rsid w:val="004A6EF3"/>
    <w:rsid w:val="004B0580"/>
    <w:rsid w:val="004B0B64"/>
    <w:rsid w:val="004B0D00"/>
    <w:rsid w:val="004B1E99"/>
    <w:rsid w:val="004C19CC"/>
    <w:rsid w:val="004C25FA"/>
    <w:rsid w:val="004C46F7"/>
    <w:rsid w:val="004D4B9D"/>
    <w:rsid w:val="004D5E89"/>
    <w:rsid w:val="004E37C4"/>
    <w:rsid w:val="004E4DF0"/>
    <w:rsid w:val="004E564A"/>
    <w:rsid w:val="004E666D"/>
    <w:rsid w:val="004F01CD"/>
    <w:rsid w:val="004F296E"/>
    <w:rsid w:val="004F2B41"/>
    <w:rsid w:val="004F2E47"/>
    <w:rsid w:val="004F6DEB"/>
    <w:rsid w:val="00502ACB"/>
    <w:rsid w:val="00513351"/>
    <w:rsid w:val="005167DB"/>
    <w:rsid w:val="005206B5"/>
    <w:rsid w:val="0052470F"/>
    <w:rsid w:val="00524940"/>
    <w:rsid w:val="00536F9A"/>
    <w:rsid w:val="0053788D"/>
    <w:rsid w:val="00552DF7"/>
    <w:rsid w:val="00557920"/>
    <w:rsid w:val="00564299"/>
    <w:rsid w:val="005739E8"/>
    <w:rsid w:val="00573D55"/>
    <w:rsid w:val="00580FF1"/>
    <w:rsid w:val="00583D23"/>
    <w:rsid w:val="005856F5"/>
    <w:rsid w:val="0058638E"/>
    <w:rsid w:val="00586F36"/>
    <w:rsid w:val="0059063B"/>
    <w:rsid w:val="00591B0A"/>
    <w:rsid w:val="005A2B6E"/>
    <w:rsid w:val="005A4FE7"/>
    <w:rsid w:val="005A7454"/>
    <w:rsid w:val="005C2AED"/>
    <w:rsid w:val="005C3F7E"/>
    <w:rsid w:val="005D1ED9"/>
    <w:rsid w:val="005D2D28"/>
    <w:rsid w:val="005D30E2"/>
    <w:rsid w:val="005E139F"/>
    <w:rsid w:val="005E1528"/>
    <w:rsid w:val="005E5250"/>
    <w:rsid w:val="005E5667"/>
    <w:rsid w:val="005F0048"/>
    <w:rsid w:val="005F072F"/>
    <w:rsid w:val="005F72DC"/>
    <w:rsid w:val="00604B97"/>
    <w:rsid w:val="00607040"/>
    <w:rsid w:val="006075E3"/>
    <w:rsid w:val="00611546"/>
    <w:rsid w:val="00620FBD"/>
    <w:rsid w:val="0062145A"/>
    <w:rsid w:val="006258D9"/>
    <w:rsid w:val="00625BA5"/>
    <w:rsid w:val="00625C32"/>
    <w:rsid w:val="00631511"/>
    <w:rsid w:val="00631938"/>
    <w:rsid w:val="00631D9A"/>
    <w:rsid w:val="006335DC"/>
    <w:rsid w:val="006420FD"/>
    <w:rsid w:val="00642C69"/>
    <w:rsid w:val="00646366"/>
    <w:rsid w:val="00651EA1"/>
    <w:rsid w:val="006550FD"/>
    <w:rsid w:val="00656B4E"/>
    <w:rsid w:val="00662B62"/>
    <w:rsid w:val="00663903"/>
    <w:rsid w:val="00670A87"/>
    <w:rsid w:val="00674C1C"/>
    <w:rsid w:val="00677B79"/>
    <w:rsid w:val="00677D84"/>
    <w:rsid w:val="00693610"/>
    <w:rsid w:val="00694D4E"/>
    <w:rsid w:val="006970BD"/>
    <w:rsid w:val="006A07C0"/>
    <w:rsid w:val="006A2206"/>
    <w:rsid w:val="006A3E1C"/>
    <w:rsid w:val="006A5A22"/>
    <w:rsid w:val="006B03CC"/>
    <w:rsid w:val="006B13DB"/>
    <w:rsid w:val="006B1F91"/>
    <w:rsid w:val="006B39E9"/>
    <w:rsid w:val="006C190C"/>
    <w:rsid w:val="006C6294"/>
    <w:rsid w:val="006C6D38"/>
    <w:rsid w:val="006D248B"/>
    <w:rsid w:val="006D4BD9"/>
    <w:rsid w:val="006D705F"/>
    <w:rsid w:val="006E3001"/>
    <w:rsid w:val="006E5FE9"/>
    <w:rsid w:val="006F0815"/>
    <w:rsid w:val="0070018D"/>
    <w:rsid w:val="00700953"/>
    <w:rsid w:val="0071019E"/>
    <w:rsid w:val="00711590"/>
    <w:rsid w:val="00711801"/>
    <w:rsid w:val="00714D44"/>
    <w:rsid w:val="0071587E"/>
    <w:rsid w:val="00715F2E"/>
    <w:rsid w:val="00717670"/>
    <w:rsid w:val="0072249F"/>
    <w:rsid w:val="00722A35"/>
    <w:rsid w:val="0072317B"/>
    <w:rsid w:val="0074400F"/>
    <w:rsid w:val="00745388"/>
    <w:rsid w:val="007476F7"/>
    <w:rsid w:val="00754980"/>
    <w:rsid w:val="007562C9"/>
    <w:rsid w:val="00757AFE"/>
    <w:rsid w:val="00763CD3"/>
    <w:rsid w:val="00773BF1"/>
    <w:rsid w:val="00780980"/>
    <w:rsid w:val="00786ACA"/>
    <w:rsid w:val="00790FDD"/>
    <w:rsid w:val="007938C1"/>
    <w:rsid w:val="0079613E"/>
    <w:rsid w:val="007A02F6"/>
    <w:rsid w:val="007B0F77"/>
    <w:rsid w:val="007B0FB7"/>
    <w:rsid w:val="007B21B3"/>
    <w:rsid w:val="007B3A10"/>
    <w:rsid w:val="007B3E14"/>
    <w:rsid w:val="007B607B"/>
    <w:rsid w:val="007C2460"/>
    <w:rsid w:val="007C3659"/>
    <w:rsid w:val="007D172C"/>
    <w:rsid w:val="007D44E7"/>
    <w:rsid w:val="007D6D0C"/>
    <w:rsid w:val="007E309E"/>
    <w:rsid w:val="007F11C4"/>
    <w:rsid w:val="007F2749"/>
    <w:rsid w:val="007F3481"/>
    <w:rsid w:val="007F34E7"/>
    <w:rsid w:val="007F389C"/>
    <w:rsid w:val="007F6873"/>
    <w:rsid w:val="007F708E"/>
    <w:rsid w:val="00800B3C"/>
    <w:rsid w:val="00802730"/>
    <w:rsid w:val="00806134"/>
    <w:rsid w:val="008114C0"/>
    <w:rsid w:val="00813D99"/>
    <w:rsid w:val="008154F5"/>
    <w:rsid w:val="00817B24"/>
    <w:rsid w:val="00827EC8"/>
    <w:rsid w:val="00830105"/>
    <w:rsid w:val="00830C97"/>
    <w:rsid w:val="00831E30"/>
    <w:rsid w:val="00832467"/>
    <w:rsid w:val="00834D95"/>
    <w:rsid w:val="00857A8B"/>
    <w:rsid w:val="00864934"/>
    <w:rsid w:val="008756B2"/>
    <w:rsid w:val="008817FC"/>
    <w:rsid w:val="00882C42"/>
    <w:rsid w:val="00894A5D"/>
    <w:rsid w:val="00894B15"/>
    <w:rsid w:val="008A05E1"/>
    <w:rsid w:val="008A1393"/>
    <w:rsid w:val="008A2632"/>
    <w:rsid w:val="008A50A2"/>
    <w:rsid w:val="008A6743"/>
    <w:rsid w:val="008C52CE"/>
    <w:rsid w:val="008D332E"/>
    <w:rsid w:val="008D41B0"/>
    <w:rsid w:val="008D4ACD"/>
    <w:rsid w:val="008D57EC"/>
    <w:rsid w:val="008D656F"/>
    <w:rsid w:val="008D76AB"/>
    <w:rsid w:val="008E50D4"/>
    <w:rsid w:val="008E5B3F"/>
    <w:rsid w:val="008E6E98"/>
    <w:rsid w:val="008F3A27"/>
    <w:rsid w:val="008F4AAE"/>
    <w:rsid w:val="00902DBD"/>
    <w:rsid w:val="00907EC2"/>
    <w:rsid w:val="00910C4A"/>
    <w:rsid w:val="00912229"/>
    <w:rsid w:val="00914F3B"/>
    <w:rsid w:val="00923018"/>
    <w:rsid w:val="00923B7B"/>
    <w:rsid w:val="00925C53"/>
    <w:rsid w:val="00927931"/>
    <w:rsid w:val="00930079"/>
    <w:rsid w:val="00930163"/>
    <w:rsid w:val="00931439"/>
    <w:rsid w:val="00933DA4"/>
    <w:rsid w:val="0093467D"/>
    <w:rsid w:val="00940B49"/>
    <w:rsid w:val="00945120"/>
    <w:rsid w:val="00950001"/>
    <w:rsid w:val="00950756"/>
    <w:rsid w:val="00953B7E"/>
    <w:rsid w:val="00954B1A"/>
    <w:rsid w:val="009552BA"/>
    <w:rsid w:val="00957411"/>
    <w:rsid w:val="009638B1"/>
    <w:rsid w:val="009705D7"/>
    <w:rsid w:val="00971D3E"/>
    <w:rsid w:val="00972395"/>
    <w:rsid w:val="00974C71"/>
    <w:rsid w:val="00974C78"/>
    <w:rsid w:val="00983C13"/>
    <w:rsid w:val="00984210"/>
    <w:rsid w:val="0099083A"/>
    <w:rsid w:val="00997195"/>
    <w:rsid w:val="009A2975"/>
    <w:rsid w:val="009A3E93"/>
    <w:rsid w:val="009A46DE"/>
    <w:rsid w:val="009A6EA8"/>
    <w:rsid w:val="009A78F7"/>
    <w:rsid w:val="009B007B"/>
    <w:rsid w:val="009B0F53"/>
    <w:rsid w:val="009C7C88"/>
    <w:rsid w:val="009C7FEB"/>
    <w:rsid w:val="009D1A56"/>
    <w:rsid w:val="009D36ED"/>
    <w:rsid w:val="009E078F"/>
    <w:rsid w:val="009E084F"/>
    <w:rsid w:val="009E0E8C"/>
    <w:rsid w:val="009E1702"/>
    <w:rsid w:val="009E5035"/>
    <w:rsid w:val="009E59A4"/>
    <w:rsid w:val="009F4122"/>
    <w:rsid w:val="00A002C2"/>
    <w:rsid w:val="00A01B1F"/>
    <w:rsid w:val="00A10F8A"/>
    <w:rsid w:val="00A11B5B"/>
    <w:rsid w:val="00A15351"/>
    <w:rsid w:val="00A20E44"/>
    <w:rsid w:val="00A21581"/>
    <w:rsid w:val="00A2755C"/>
    <w:rsid w:val="00A30D39"/>
    <w:rsid w:val="00A33C9A"/>
    <w:rsid w:val="00A3596B"/>
    <w:rsid w:val="00A35C0E"/>
    <w:rsid w:val="00A371FE"/>
    <w:rsid w:val="00A4139E"/>
    <w:rsid w:val="00A420E2"/>
    <w:rsid w:val="00A429C3"/>
    <w:rsid w:val="00A43D6F"/>
    <w:rsid w:val="00A44AD9"/>
    <w:rsid w:val="00A46836"/>
    <w:rsid w:val="00A50DFB"/>
    <w:rsid w:val="00A53F93"/>
    <w:rsid w:val="00A55EC1"/>
    <w:rsid w:val="00A56C40"/>
    <w:rsid w:val="00A622AF"/>
    <w:rsid w:val="00A62B86"/>
    <w:rsid w:val="00A71977"/>
    <w:rsid w:val="00A8431E"/>
    <w:rsid w:val="00A8506F"/>
    <w:rsid w:val="00A86E7A"/>
    <w:rsid w:val="00A957FB"/>
    <w:rsid w:val="00A95C1C"/>
    <w:rsid w:val="00A95E95"/>
    <w:rsid w:val="00AB1E6F"/>
    <w:rsid w:val="00AC1CC8"/>
    <w:rsid w:val="00AC1D8E"/>
    <w:rsid w:val="00AC5190"/>
    <w:rsid w:val="00AC6CA9"/>
    <w:rsid w:val="00AC7E24"/>
    <w:rsid w:val="00AD2981"/>
    <w:rsid w:val="00AD4946"/>
    <w:rsid w:val="00AD5C6C"/>
    <w:rsid w:val="00AD649C"/>
    <w:rsid w:val="00AD6C6F"/>
    <w:rsid w:val="00AE287E"/>
    <w:rsid w:val="00AE2CAE"/>
    <w:rsid w:val="00AE31AF"/>
    <w:rsid w:val="00AE40C5"/>
    <w:rsid w:val="00AE46AA"/>
    <w:rsid w:val="00AE63BA"/>
    <w:rsid w:val="00AE669F"/>
    <w:rsid w:val="00AF1579"/>
    <w:rsid w:val="00AF1E09"/>
    <w:rsid w:val="00AF6A41"/>
    <w:rsid w:val="00B038FD"/>
    <w:rsid w:val="00B0766E"/>
    <w:rsid w:val="00B14FF7"/>
    <w:rsid w:val="00B16AC3"/>
    <w:rsid w:val="00B24279"/>
    <w:rsid w:val="00B25756"/>
    <w:rsid w:val="00B26B40"/>
    <w:rsid w:val="00B310B9"/>
    <w:rsid w:val="00B33C96"/>
    <w:rsid w:val="00B34EC0"/>
    <w:rsid w:val="00B42889"/>
    <w:rsid w:val="00B4634A"/>
    <w:rsid w:val="00B63663"/>
    <w:rsid w:val="00B63CC0"/>
    <w:rsid w:val="00B649F8"/>
    <w:rsid w:val="00B6572F"/>
    <w:rsid w:val="00B66D30"/>
    <w:rsid w:val="00B72C37"/>
    <w:rsid w:val="00B73029"/>
    <w:rsid w:val="00B75941"/>
    <w:rsid w:val="00B770F1"/>
    <w:rsid w:val="00B85DF4"/>
    <w:rsid w:val="00B86D03"/>
    <w:rsid w:val="00B87ECC"/>
    <w:rsid w:val="00BA37A8"/>
    <w:rsid w:val="00BA399E"/>
    <w:rsid w:val="00BA44E4"/>
    <w:rsid w:val="00BA4D93"/>
    <w:rsid w:val="00BA5682"/>
    <w:rsid w:val="00BA67E2"/>
    <w:rsid w:val="00BA7BA7"/>
    <w:rsid w:val="00BB1643"/>
    <w:rsid w:val="00BB2E84"/>
    <w:rsid w:val="00BB4A8D"/>
    <w:rsid w:val="00BB6ED7"/>
    <w:rsid w:val="00BB7E71"/>
    <w:rsid w:val="00BC648A"/>
    <w:rsid w:val="00BD4CF1"/>
    <w:rsid w:val="00BD6A1D"/>
    <w:rsid w:val="00BD6F25"/>
    <w:rsid w:val="00BF10E8"/>
    <w:rsid w:val="00BF70EC"/>
    <w:rsid w:val="00C003B0"/>
    <w:rsid w:val="00C036D6"/>
    <w:rsid w:val="00C20758"/>
    <w:rsid w:val="00C212E9"/>
    <w:rsid w:val="00C236DA"/>
    <w:rsid w:val="00C24FAA"/>
    <w:rsid w:val="00C27AB2"/>
    <w:rsid w:val="00C309CB"/>
    <w:rsid w:val="00C3263E"/>
    <w:rsid w:val="00C33891"/>
    <w:rsid w:val="00C35CE5"/>
    <w:rsid w:val="00C3616F"/>
    <w:rsid w:val="00C4255E"/>
    <w:rsid w:val="00C432FA"/>
    <w:rsid w:val="00C44AF0"/>
    <w:rsid w:val="00C546E6"/>
    <w:rsid w:val="00C633F0"/>
    <w:rsid w:val="00C6343E"/>
    <w:rsid w:val="00C7542F"/>
    <w:rsid w:val="00C84CFF"/>
    <w:rsid w:val="00C91E09"/>
    <w:rsid w:val="00C9294E"/>
    <w:rsid w:val="00C9331C"/>
    <w:rsid w:val="00C9347B"/>
    <w:rsid w:val="00C93E86"/>
    <w:rsid w:val="00C93F1A"/>
    <w:rsid w:val="00C958F7"/>
    <w:rsid w:val="00C97BFD"/>
    <w:rsid w:val="00CA0F8A"/>
    <w:rsid w:val="00CA5A35"/>
    <w:rsid w:val="00CA70C2"/>
    <w:rsid w:val="00CB01A1"/>
    <w:rsid w:val="00CB0B36"/>
    <w:rsid w:val="00CB491B"/>
    <w:rsid w:val="00CB6F6A"/>
    <w:rsid w:val="00CC2325"/>
    <w:rsid w:val="00CC46D0"/>
    <w:rsid w:val="00CC581D"/>
    <w:rsid w:val="00CD78B7"/>
    <w:rsid w:val="00CE02FA"/>
    <w:rsid w:val="00CE2807"/>
    <w:rsid w:val="00CE2AF8"/>
    <w:rsid w:val="00CE3BB6"/>
    <w:rsid w:val="00CE45EC"/>
    <w:rsid w:val="00CE7B31"/>
    <w:rsid w:val="00CF0387"/>
    <w:rsid w:val="00CF2ED1"/>
    <w:rsid w:val="00CF3164"/>
    <w:rsid w:val="00CF4EA6"/>
    <w:rsid w:val="00CF5A02"/>
    <w:rsid w:val="00CF6D8B"/>
    <w:rsid w:val="00D10050"/>
    <w:rsid w:val="00D17B6F"/>
    <w:rsid w:val="00D24880"/>
    <w:rsid w:val="00D31236"/>
    <w:rsid w:val="00D35898"/>
    <w:rsid w:val="00D451B1"/>
    <w:rsid w:val="00D47565"/>
    <w:rsid w:val="00D56E66"/>
    <w:rsid w:val="00D61330"/>
    <w:rsid w:val="00D66388"/>
    <w:rsid w:val="00D7040E"/>
    <w:rsid w:val="00D741E2"/>
    <w:rsid w:val="00D806DB"/>
    <w:rsid w:val="00D81BDE"/>
    <w:rsid w:val="00D8659D"/>
    <w:rsid w:val="00D92ADD"/>
    <w:rsid w:val="00D9403C"/>
    <w:rsid w:val="00D942F9"/>
    <w:rsid w:val="00D957BE"/>
    <w:rsid w:val="00DA29C6"/>
    <w:rsid w:val="00DA3B62"/>
    <w:rsid w:val="00DB3172"/>
    <w:rsid w:val="00DB5C0F"/>
    <w:rsid w:val="00DB76FD"/>
    <w:rsid w:val="00DC2457"/>
    <w:rsid w:val="00DC6782"/>
    <w:rsid w:val="00DD1ADA"/>
    <w:rsid w:val="00DD5304"/>
    <w:rsid w:val="00DD5393"/>
    <w:rsid w:val="00DE4CBC"/>
    <w:rsid w:val="00DF457B"/>
    <w:rsid w:val="00DF65DA"/>
    <w:rsid w:val="00DF7B38"/>
    <w:rsid w:val="00E0130B"/>
    <w:rsid w:val="00E03793"/>
    <w:rsid w:val="00E0538F"/>
    <w:rsid w:val="00E07E6E"/>
    <w:rsid w:val="00E124FA"/>
    <w:rsid w:val="00E14452"/>
    <w:rsid w:val="00E1461F"/>
    <w:rsid w:val="00E228AB"/>
    <w:rsid w:val="00E24C32"/>
    <w:rsid w:val="00E31122"/>
    <w:rsid w:val="00E35C19"/>
    <w:rsid w:val="00E37CC3"/>
    <w:rsid w:val="00E51CB4"/>
    <w:rsid w:val="00E55EE1"/>
    <w:rsid w:val="00E57209"/>
    <w:rsid w:val="00E62222"/>
    <w:rsid w:val="00E631CC"/>
    <w:rsid w:val="00E71996"/>
    <w:rsid w:val="00E720A1"/>
    <w:rsid w:val="00E72B73"/>
    <w:rsid w:val="00E7744A"/>
    <w:rsid w:val="00E77C0E"/>
    <w:rsid w:val="00E81F59"/>
    <w:rsid w:val="00E85548"/>
    <w:rsid w:val="00EB352F"/>
    <w:rsid w:val="00EB445D"/>
    <w:rsid w:val="00EB574D"/>
    <w:rsid w:val="00EC214F"/>
    <w:rsid w:val="00EC45AB"/>
    <w:rsid w:val="00ED0F3D"/>
    <w:rsid w:val="00ED565B"/>
    <w:rsid w:val="00EF0B32"/>
    <w:rsid w:val="00EF248C"/>
    <w:rsid w:val="00F0439C"/>
    <w:rsid w:val="00F04F34"/>
    <w:rsid w:val="00F050FE"/>
    <w:rsid w:val="00F140A1"/>
    <w:rsid w:val="00F20819"/>
    <w:rsid w:val="00F24523"/>
    <w:rsid w:val="00F275B3"/>
    <w:rsid w:val="00F330C3"/>
    <w:rsid w:val="00F35B53"/>
    <w:rsid w:val="00F45F0E"/>
    <w:rsid w:val="00F51340"/>
    <w:rsid w:val="00F51E9B"/>
    <w:rsid w:val="00F51F31"/>
    <w:rsid w:val="00F52162"/>
    <w:rsid w:val="00F53AB4"/>
    <w:rsid w:val="00F543AF"/>
    <w:rsid w:val="00F55074"/>
    <w:rsid w:val="00F640A8"/>
    <w:rsid w:val="00F75AD1"/>
    <w:rsid w:val="00F8118A"/>
    <w:rsid w:val="00F87394"/>
    <w:rsid w:val="00F95A53"/>
    <w:rsid w:val="00F96187"/>
    <w:rsid w:val="00F9710F"/>
    <w:rsid w:val="00FA2E70"/>
    <w:rsid w:val="00FB1E12"/>
    <w:rsid w:val="00FB4A8B"/>
    <w:rsid w:val="00FB5886"/>
    <w:rsid w:val="00FC5BAF"/>
    <w:rsid w:val="00FC5C17"/>
    <w:rsid w:val="00FD3DA6"/>
    <w:rsid w:val="00FD43D7"/>
    <w:rsid w:val="00FD53C0"/>
    <w:rsid w:val="00FE2BC2"/>
    <w:rsid w:val="00FE385F"/>
    <w:rsid w:val="00FE66E2"/>
    <w:rsid w:val="00FE7E1E"/>
    <w:rsid w:val="00FF0CBC"/>
    <w:rsid w:val="00FF375B"/>
    <w:rsid w:val="00FF7C61"/>
    <w:rsid w:val="00FF7D7A"/>
    <w:rsid w:val="00FF7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C38C43"/>
  <w15:chartTrackingRefBased/>
  <w15:docId w15:val="{338BC25A-5B79-4FBC-8093-5DD04E098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CA5A35"/>
    <w:pPr>
      <w:tabs>
        <w:tab w:val="left" w:pos="1134"/>
      </w:tabs>
    </w:pPr>
    <w:rPr>
      <w:sz w:val="24"/>
      <w:szCs w:val="24"/>
      <w:lang w:eastAsia="en-US"/>
    </w:rPr>
  </w:style>
  <w:style w:type="paragraph" w:styleId="1">
    <w:name w:val="heading 1"/>
    <w:basedOn w:val="a0"/>
    <w:next w:val="a0"/>
    <w:qFormat/>
    <w:rsid w:val="00CA5A35"/>
    <w:pPr>
      <w:keepNext/>
      <w:keepLines/>
      <w:pBdr>
        <w:bottom w:val="single" w:sz="6" w:space="1" w:color="auto"/>
      </w:pBdr>
      <w:overflowPunct w:val="0"/>
      <w:autoSpaceDE w:val="0"/>
      <w:autoSpaceDN w:val="0"/>
      <w:adjustRightInd w:val="0"/>
      <w:spacing w:before="240" w:after="120"/>
      <w:jc w:val="center"/>
      <w:textAlignment w:val="baseline"/>
      <w:outlineLvl w:val="0"/>
    </w:pPr>
    <w:rPr>
      <w:b/>
      <w:spacing w:val="6"/>
      <w:kern w:val="28"/>
      <w:szCs w:val="20"/>
    </w:rPr>
  </w:style>
  <w:style w:type="paragraph" w:styleId="2">
    <w:name w:val="heading 2"/>
    <w:basedOn w:val="a0"/>
    <w:next w:val="a0"/>
    <w:link w:val="20"/>
    <w:qFormat/>
    <w:rsid w:val="00CA5A35"/>
    <w:pPr>
      <w:keepNext/>
      <w:numPr>
        <w:numId w:val="1"/>
      </w:numPr>
      <w:spacing w:before="240"/>
      <w:jc w:val="both"/>
      <w:outlineLvl w:val="1"/>
    </w:pPr>
    <w:rPr>
      <w:b/>
      <w:caps/>
      <w:snapToGrid w:val="0"/>
      <w:lang w:val="x-none"/>
    </w:rPr>
  </w:style>
  <w:style w:type="paragraph" w:styleId="3">
    <w:name w:val="heading 3"/>
    <w:basedOn w:val="a0"/>
    <w:next w:val="a0"/>
    <w:qFormat/>
    <w:rsid w:val="00CA5A35"/>
    <w:pPr>
      <w:keepNext/>
      <w:spacing w:after="120"/>
      <w:outlineLvl w:val="2"/>
    </w:pPr>
    <w:rPr>
      <w:b/>
      <w:snapToGrid w:val="0"/>
    </w:rPr>
  </w:style>
  <w:style w:type="paragraph" w:styleId="4">
    <w:name w:val="heading 4"/>
    <w:basedOn w:val="a0"/>
    <w:next w:val="a0"/>
    <w:qFormat/>
    <w:rsid w:val="00CA5A35"/>
    <w:pPr>
      <w:keepNext/>
      <w:numPr>
        <w:numId w:val="2"/>
      </w:numPr>
      <w:tabs>
        <w:tab w:val="clear" w:pos="643"/>
      </w:tabs>
      <w:ind w:left="0" w:firstLine="0"/>
      <w:jc w:val="both"/>
      <w:outlineLvl w:val="3"/>
    </w:pPr>
    <w:rPr>
      <w:b/>
      <w:bCs/>
    </w:rPr>
  </w:style>
  <w:style w:type="paragraph" w:styleId="5">
    <w:name w:val="heading 5"/>
    <w:basedOn w:val="a0"/>
    <w:next w:val="a0"/>
    <w:qFormat/>
    <w:rsid w:val="00CA5A35"/>
    <w:pPr>
      <w:keepNext/>
      <w:numPr>
        <w:numId w:val="5"/>
      </w:numPr>
      <w:tabs>
        <w:tab w:val="clear" w:pos="926"/>
      </w:tabs>
      <w:ind w:left="0" w:firstLine="0"/>
      <w:outlineLvl w:val="4"/>
    </w:pPr>
  </w:style>
  <w:style w:type="paragraph" w:styleId="6">
    <w:name w:val="heading 6"/>
    <w:basedOn w:val="a0"/>
    <w:next w:val="a0"/>
    <w:qFormat/>
    <w:rsid w:val="00CA5A35"/>
    <w:pPr>
      <w:keepNext/>
      <w:jc w:val="center"/>
      <w:outlineLvl w:val="5"/>
    </w:pPr>
  </w:style>
  <w:style w:type="paragraph" w:styleId="7">
    <w:name w:val="heading 7"/>
    <w:basedOn w:val="a0"/>
    <w:next w:val="a0"/>
    <w:qFormat/>
    <w:rsid w:val="00CA5A35"/>
    <w:pPr>
      <w:keepNext/>
      <w:spacing w:line="216" w:lineRule="auto"/>
      <w:jc w:val="center"/>
      <w:outlineLvl w:val="6"/>
    </w:pPr>
    <w:rPr>
      <w:b/>
      <w:sz w:val="18"/>
    </w:rPr>
  </w:style>
  <w:style w:type="paragraph" w:styleId="8">
    <w:name w:val="heading 8"/>
    <w:basedOn w:val="a0"/>
    <w:next w:val="a0"/>
    <w:qFormat/>
    <w:rsid w:val="00CA5A35"/>
    <w:pPr>
      <w:spacing w:before="240" w:after="60"/>
      <w:outlineLvl w:val="7"/>
    </w:pPr>
    <w:rPr>
      <w:rFonts w:ascii="Arial" w:hAnsi="Arial"/>
      <w:i/>
      <w:sz w:val="20"/>
      <w:szCs w:val="20"/>
    </w:rPr>
  </w:style>
  <w:style w:type="paragraph" w:styleId="9">
    <w:name w:val="heading 9"/>
    <w:basedOn w:val="a0"/>
    <w:next w:val="a0"/>
    <w:qFormat/>
    <w:rsid w:val="00CA5A35"/>
    <w:pPr>
      <w:spacing w:before="240" w:after="60"/>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
    <w:basedOn w:val="1"/>
    <w:rsid w:val="00CA5A35"/>
    <w:pPr>
      <w:spacing w:before="120"/>
    </w:pPr>
    <w:rPr>
      <w:b w:val="0"/>
      <w:sz w:val="18"/>
    </w:rPr>
  </w:style>
  <w:style w:type="paragraph" w:customStyle="1" w:styleId="21">
    <w:name w:val="Стиль2"/>
    <w:basedOn w:val="1"/>
    <w:rsid w:val="00CA5A35"/>
    <w:pPr>
      <w:spacing w:before="120"/>
    </w:pPr>
    <w:rPr>
      <w:b w:val="0"/>
      <w:sz w:val="18"/>
    </w:rPr>
  </w:style>
  <w:style w:type="paragraph" w:customStyle="1" w:styleId="aaa">
    <w:name w:val="aaa"/>
    <w:basedOn w:val="2"/>
    <w:rsid w:val="00CA5A35"/>
    <w:pPr>
      <w:tabs>
        <w:tab w:val="clear" w:pos="1134"/>
      </w:tabs>
      <w:spacing w:before="120"/>
    </w:pPr>
    <w:rPr>
      <w:b w:val="0"/>
      <w:sz w:val="18"/>
    </w:rPr>
  </w:style>
  <w:style w:type="paragraph" w:styleId="11">
    <w:name w:val="toc 1"/>
    <w:basedOn w:val="Text"/>
    <w:next w:val="a0"/>
    <w:autoRedefine/>
    <w:semiHidden/>
    <w:rsid w:val="00CA5A35"/>
    <w:pPr>
      <w:widowControl w:val="0"/>
      <w:tabs>
        <w:tab w:val="right" w:leader="dot" w:pos="9619"/>
      </w:tabs>
      <w:spacing w:before="120" w:line="360" w:lineRule="auto"/>
    </w:pPr>
    <w:rPr>
      <w:rFonts w:ascii="Georgia" w:hAnsi="Georgia"/>
      <w:bCs/>
      <w:sz w:val="24"/>
      <w:szCs w:val="24"/>
    </w:rPr>
  </w:style>
  <w:style w:type="paragraph" w:styleId="22">
    <w:name w:val="List Bullet 2"/>
    <w:basedOn w:val="a0"/>
    <w:autoRedefine/>
    <w:rsid w:val="00CA5A35"/>
    <w:pPr>
      <w:tabs>
        <w:tab w:val="num" w:pos="643"/>
      </w:tabs>
      <w:ind w:left="643" w:hanging="360"/>
    </w:pPr>
    <w:rPr>
      <w:rFonts w:ascii="Arial" w:hAnsi="Arial"/>
      <w:sz w:val="20"/>
      <w:szCs w:val="20"/>
    </w:rPr>
  </w:style>
  <w:style w:type="paragraph" w:styleId="a4">
    <w:name w:val="Body Text"/>
    <w:basedOn w:val="a0"/>
    <w:link w:val="a5"/>
    <w:rsid w:val="00CA5A35"/>
    <w:pPr>
      <w:jc w:val="both"/>
    </w:pPr>
    <w:rPr>
      <w:rFonts w:ascii="Arial" w:hAnsi="Arial"/>
      <w:snapToGrid w:val="0"/>
      <w:lang w:val="x-none" w:eastAsia="x-none"/>
    </w:rPr>
  </w:style>
  <w:style w:type="paragraph" w:styleId="a6">
    <w:name w:val="Body Text First Indent"/>
    <w:basedOn w:val="a4"/>
    <w:link w:val="a7"/>
    <w:rsid w:val="00CA5A35"/>
    <w:pPr>
      <w:overflowPunct w:val="0"/>
      <w:autoSpaceDE w:val="0"/>
      <w:autoSpaceDN w:val="0"/>
      <w:adjustRightInd w:val="0"/>
      <w:spacing w:after="120"/>
      <w:ind w:firstLine="210"/>
      <w:textAlignment w:val="baseline"/>
    </w:pPr>
    <w:rPr>
      <w:lang w:eastAsia="en-US"/>
    </w:rPr>
  </w:style>
  <w:style w:type="character" w:customStyle="1" w:styleId="a7">
    <w:name w:val="Красная строка Знак"/>
    <w:link w:val="a6"/>
    <w:rsid w:val="00CA5A35"/>
    <w:rPr>
      <w:rFonts w:ascii="Arial" w:hAnsi="Arial"/>
      <w:snapToGrid w:val="0"/>
      <w:sz w:val="24"/>
      <w:szCs w:val="24"/>
      <w:lang w:eastAsia="en-US"/>
    </w:rPr>
  </w:style>
  <w:style w:type="paragraph" w:styleId="a8">
    <w:name w:val="Body Text Indent"/>
    <w:basedOn w:val="a0"/>
    <w:rsid w:val="00CA5A35"/>
    <w:pPr>
      <w:tabs>
        <w:tab w:val="left" w:pos="564"/>
      </w:tabs>
      <w:jc w:val="both"/>
    </w:pPr>
    <w:rPr>
      <w:i/>
      <w:snapToGrid w:val="0"/>
      <w:sz w:val="20"/>
    </w:rPr>
  </w:style>
  <w:style w:type="paragraph" w:styleId="30">
    <w:name w:val="Body Text Indent 3"/>
    <w:basedOn w:val="a0"/>
    <w:rsid w:val="00CA5A35"/>
    <w:pPr>
      <w:tabs>
        <w:tab w:val="left" w:pos="564"/>
      </w:tabs>
      <w:ind w:firstLine="709"/>
      <w:jc w:val="both"/>
    </w:pPr>
    <w:rPr>
      <w:b/>
      <w:i/>
      <w:snapToGrid w:val="0"/>
      <w:sz w:val="20"/>
    </w:rPr>
  </w:style>
  <w:style w:type="paragraph" w:customStyle="1" w:styleId="ConsPlusNormal">
    <w:name w:val="ConsPlusNormal"/>
    <w:rsid w:val="00CA5A35"/>
    <w:pPr>
      <w:autoSpaceDE w:val="0"/>
      <w:autoSpaceDN w:val="0"/>
      <w:adjustRightInd w:val="0"/>
      <w:ind w:firstLine="720"/>
    </w:pPr>
    <w:rPr>
      <w:rFonts w:ascii="Arial" w:hAnsi="Arial" w:cs="Arial"/>
    </w:rPr>
  </w:style>
  <w:style w:type="numbering" w:styleId="111111">
    <w:name w:val="Outline List 2"/>
    <w:basedOn w:val="a3"/>
    <w:rsid w:val="00CA5A35"/>
    <w:pPr>
      <w:numPr>
        <w:numId w:val="3"/>
      </w:numPr>
    </w:pPr>
  </w:style>
  <w:style w:type="paragraph" w:styleId="a9">
    <w:name w:val="Balloon Text"/>
    <w:basedOn w:val="a0"/>
    <w:semiHidden/>
    <w:rsid w:val="00CA5A35"/>
    <w:rPr>
      <w:rFonts w:ascii="Tahoma" w:hAnsi="Tahoma" w:cs="Tahoma"/>
      <w:sz w:val="16"/>
      <w:szCs w:val="16"/>
    </w:rPr>
  </w:style>
  <w:style w:type="paragraph" w:styleId="aa">
    <w:name w:val="header"/>
    <w:basedOn w:val="a0"/>
    <w:link w:val="ab"/>
    <w:rsid w:val="00CA5A35"/>
    <w:pPr>
      <w:tabs>
        <w:tab w:val="center" w:pos="4153"/>
        <w:tab w:val="right" w:pos="8306"/>
      </w:tabs>
    </w:pPr>
    <w:rPr>
      <w:snapToGrid w:val="0"/>
      <w:sz w:val="20"/>
      <w:szCs w:val="20"/>
      <w:lang w:val="x-none" w:eastAsia="x-none"/>
    </w:rPr>
  </w:style>
  <w:style w:type="paragraph" w:styleId="ac">
    <w:name w:val="footer"/>
    <w:basedOn w:val="a0"/>
    <w:rsid w:val="00CA5A35"/>
    <w:pPr>
      <w:tabs>
        <w:tab w:val="center" w:pos="4153"/>
        <w:tab w:val="right" w:pos="8306"/>
      </w:tabs>
    </w:pPr>
    <w:rPr>
      <w:snapToGrid w:val="0"/>
      <w:sz w:val="20"/>
      <w:szCs w:val="20"/>
      <w:lang w:eastAsia="ru-RU"/>
    </w:rPr>
  </w:style>
  <w:style w:type="table" w:styleId="ad">
    <w:name w:val="Table Grid"/>
    <w:basedOn w:val="a2"/>
    <w:rsid w:val="00CA5A3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1">
    <w:name w:val="BD 1."/>
    <w:basedOn w:val="2Georgia"/>
    <w:rsid w:val="00CE2AF8"/>
    <w:pPr>
      <w:pageBreakBefore w:val="0"/>
      <w:tabs>
        <w:tab w:val="clear" w:pos="1134"/>
        <w:tab w:val="left" w:pos="1418"/>
      </w:tabs>
      <w:spacing w:line="360" w:lineRule="auto"/>
      <w:jc w:val="left"/>
    </w:pPr>
    <w:rPr>
      <w:bCs/>
    </w:rPr>
  </w:style>
  <w:style w:type="paragraph" w:customStyle="1" w:styleId="BD123">
    <w:name w:val="BD_1.2.3."/>
    <w:basedOn w:val="a0"/>
    <w:link w:val="BD1230"/>
    <w:autoRedefine/>
    <w:rsid w:val="00CA5A35"/>
    <w:pPr>
      <w:tabs>
        <w:tab w:val="left" w:pos="0"/>
      </w:tabs>
      <w:spacing w:before="120" w:line="360" w:lineRule="auto"/>
      <w:jc w:val="both"/>
    </w:pPr>
    <w:rPr>
      <w:rFonts w:ascii="Georgia" w:hAnsi="Georgia"/>
      <w:lang w:val="x-none"/>
    </w:rPr>
  </w:style>
  <w:style w:type="paragraph" w:customStyle="1" w:styleId="BD120">
    <w:name w:val="BD__1.2."/>
    <w:basedOn w:val="a0"/>
    <w:link w:val="BD121"/>
    <w:rsid w:val="00CA5A35"/>
    <w:pPr>
      <w:spacing w:before="120" w:line="360" w:lineRule="auto"/>
      <w:jc w:val="both"/>
    </w:pPr>
    <w:rPr>
      <w:rFonts w:ascii="Georgia" w:hAnsi="Georgia"/>
      <w:lang w:val="x-none"/>
    </w:rPr>
  </w:style>
  <w:style w:type="paragraph" w:customStyle="1" w:styleId="BD12340">
    <w:name w:val="BD_1.2.3.4."/>
    <w:basedOn w:val="a6"/>
    <w:rsid w:val="00CA5A35"/>
    <w:pPr>
      <w:spacing w:before="120" w:after="0" w:line="360" w:lineRule="auto"/>
      <w:ind w:firstLine="0"/>
    </w:pPr>
    <w:rPr>
      <w:rFonts w:ascii="Georgia" w:hAnsi="Georgia"/>
    </w:rPr>
  </w:style>
  <w:style w:type="paragraph" w:customStyle="1" w:styleId="BD0">
    <w:name w:val="BD_основной текст"/>
    <w:basedOn w:val="a0"/>
    <w:rsid w:val="00CA5A35"/>
    <w:pPr>
      <w:tabs>
        <w:tab w:val="left" w:pos="0"/>
      </w:tabs>
      <w:spacing w:before="120" w:line="360" w:lineRule="auto"/>
      <w:ind w:firstLine="1134"/>
      <w:jc w:val="both"/>
    </w:pPr>
    <w:rPr>
      <w:rFonts w:ascii="Georgia" w:hAnsi="Georgia"/>
      <w:bCs/>
      <w:snapToGrid w:val="0"/>
    </w:rPr>
  </w:style>
  <w:style w:type="paragraph" w:customStyle="1" w:styleId="BD12">
    <w:name w:val="BD_1.2"/>
    <w:basedOn w:val="a0"/>
    <w:link w:val="BD122"/>
    <w:rsid w:val="00472D66"/>
    <w:pPr>
      <w:numPr>
        <w:ilvl w:val="1"/>
        <w:numId w:val="1"/>
      </w:numPr>
      <w:spacing w:line="360" w:lineRule="auto"/>
      <w:jc w:val="both"/>
    </w:pPr>
    <w:rPr>
      <w:rFonts w:ascii="Georgia" w:hAnsi="Georgia"/>
      <w:lang w:val="x-none"/>
    </w:rPr>
  </w:style>
  <w:style w:type="paragraph" w:customStyle="1" w:styleId="BDSpisok">
    <w:name w:val="BD_Spisok"/>
    <w:basedOn w:val="a0"/>
    <w:rsid w:val="00CA5A35"/>
    <w:pPr>
      <w:tabs>
        <w:tab w:val="num" w:pos="-131"/>
      </w:tabs>
      <w:ind w:left="-851"/>
    </w:pPr>
  </w:style>
  <w:style w:type="paragraph" w:customStyle="1" w:styleId="BD">
    <w:name w:val="BD_Маркер"/>
    <w:basedOn w:val="a0"/>
    <w:rsid w:val="00240B65"/>
    <w:pPr>
      <w:numPr>
        <w:numId w:val="4"/>
      </w:numPr>
      <w:tabs>
        <w:tab w:val="clear" w:pos="1134"/>
      </w:tabs>
      <w:spacing w:before="120" w:line="360" w:lineRule="auto"/>
      <w:jc w:val="both"/>
    </w:pPr>
    <w:rPr>
      <w:rFonts w:ascii="Georgia" w:hAnsi="Georgia"/>
      <w:snapToGrid w:val="0"/>
    </w:rPr>
  </w:style>
  <w:style w:type="character" w:customStyle="1" w:styleId="BD1230">
    <w:name w:val="BD_1.2.3. Знак"/>
    <w:link w:val="BD123"/>
    <w:rsid w:val="00CA5A35"/>
    <w:rPr>
      <w:rFonts w:ascii="Georgia" w:hAnsi="Georgia"/>
      <w:sz w:val="24"/>
      <w:szCs w:val="24"/>
      <w:lang w:eastAsia="en-US"/>
    </w:rPr>
  </w:style>
  <w:style w:type="character" w:customStyle="1" w:styleId="BD121">
    <w:name w:val="BD__1.2. Знак"/>
    <w:link w:val="BD120"/>
    <w:rsid w:val="00CA5A35"/>
    <w:rPr>
      <w:rFonts w:ascii="Georgia" w:hAnsi="Georgia"/>
      <w:sz w:val="24"/>
      <w:szCs w:val="24"/>
      <w:lang w:eastAsia="en-US"/>
    </w:rPr>
  </w:style>
  <w:style w:type="character" w:styleId="ae">
    <w:name w:val="page number"/>
    <w:basedOn w:val="a1"/>
    <w:rsid w:val="00CA5A35"/>
  </w:style>
  <w:style w:type="character" w:customStyle="1" w:styleId="BD1231">
    <w:name w:val="BD_1.2.3. Знак Знак"/>
    <w:rsid w:val="00711590"/>
    <w:rPr>
      <w:rFonts w:ascii="Georgia" w:hAnsi="Georgia"/>
      <w:sz w:val="24"/>
      <w:szCs w:val="24"/>
      <w:lang w:val="ru-RU" w:eastAsia="en-US" w:bidi="ar-SA"/>
    </w:rPr>
  </w:style>
  <w:style w:type="paragraph" w:customStyle="1" w:styleId="BD1234">
    <w:name w:val="BD_1.2.3.4"/>
    <w:basedOn w:val="a6"/>
    <w:rsid w:val="00CA5A35"/>
    <w:pPr>
      <w:numPr>
        <w:ilvl w:val="3"/>
        <w:numId w:val="1"/>
      </w:numPr>
      <w:tabs>
        <w:tab w:val="clear" w:pos="2880"/>
      </w:tabs>
      <w:spacing w:before="120" w:after="0" w:line="360" w:lineRule="auto"/>
      <w:ind w:left="0" w:firstLine="0"/>
    </w:pPr>
    <w:rPr>
      <w:rFonts w:ascii="Georgia" w:hAnsi="Georgia"/>
    </w:rPr>
  </w:style>
  <w:style w:type="paragraph" w:customStyle="1" w:styleId="BD2">
    <w:name w:val="BD_Оглавление"/>
    <w:basedOn w:val="11"/>
    <w:autoRedefine/>
    <w:rsid w:val="00CA5A35"/>
    <w:pPr>
      <w:tabs>
        <w:tab w:val="clear" w:pos="9619"/>
        <w:tab w:val="right" w:leader="dot" w:pos="9900"/>
      </w:tabs>
      <w:spacing w:line="312" w:lineRule="auto"/>
      <w:ind w:right="384"/>
    </w:pPr>
    <w:rPr>
      <w:bCs w:val="0"/>
      <w:szCs w:val="20"/>
    </w:rPr>
  </w:style>
  <w:style w:type="paragraph" w:customStyle="1" w:styleId="BD1232">
    <w:name w:val="BD_1.2.3"/>
    <w:basedOn w:val="BD12"/>
    <w:link w:val="BD1233"/>
    <w:qFormat/>
    <w:rsid w:val="006550FD"/>
    <w:pPr>
      <w:tabs>
        <w:tab w:val="clear" w:pos="1134"/>
      </w:tabs>
    </w:pPr>
    <w:rPr>
      <w:rFonts w:ascii="Arial" w:hAnsi="Arial" w:cs="Arial"/>
    </w:rPr>
  </w:style>
  <w:style w:type="paragraph" w:customStyle="1" w:styleId="af">
    <w:name w:val="Название"/>
    <w:basedOn w:val="a0"/>
    <w:qFormat/>
    <w:rsid w:val="00CA5A35"/>
    <w:pPr>
      <w:spacing w:before="240" w:after="60"/>
      <w:jc w:val="center"/>
      <w:outlineLvl w:val="0"/>
    </w:pPr>
    <w:rPr>
      <w:rFonts w:ascii="Arial" w:hAnsi="Arial" w:cs="Arial"/>
      <w:b/>
      <w:bCs/>
      <w:snapToGrid w:val="0"/>
      <w:kern w:val="28"/>
      <w:sz w:val="32"/>
      <w:szCs w:val="32"/>
      <w:lang w:eastAsia="ru-RU"/>
    </w:rPr>
  </w:style>
  <w:style w:type="character" w:customStyle="1" w:styleId="a5">
    <w:name w:val="Основной текст Знак"/>
    <w:link w:val="a4"/>
    <w:rsid w:val="00CA5A35"/>
    <w:rPr>
      <w:rFonts w:ascii="Arial" w:hAnsi="Arial"/>
      <w:snapToGrid w:val="0"/>
      <w:sz w:val="24"/>
      <w:szCs w:val="24"/>
    </w:rPr>
  </w:style>
  <w:style w:type="character" w:styleId="af0">
    <w:name w:val="Hyperlink"/>
    <w:rsid w:val="00CA5A35"/>
    <w:rPr>
      <w:color w:val="0000FF"/>
      <w:u w:val="none"/>
    </w:rPr>
  </w:style>
  <w:style w:type="character" w:customStyle="1" w:styleId="af1">
    <w:name w:val="номер страницы"/>
    <w:basedOn w:val="a1"/>
    <w:rsid w:val="00CA5A35"/>
  </w:style>
  <w:style w:type="paragraph" w:styleId="23">
    <w:name w:val="Body Text Indent 2"/>
    <w:basedOn w:val="a0"/>
    <w:rsid w:val="00CA5A35"/>
    <w:pPr>
      <w:ind w:left="426"/>
    </w:pPr>
    <w:rPr>
      <w:snapToGrid w:val="0"/>
      <w:sz w:val="20"/>
    </w:rPr>
  </w:style>
  <w:style w:type="paragraph" w:styleId="32">
    <w:name w:val="Body Text 3"/>
    <w:basedOn w:val="a0"/>
    <w:rsid w:val="00CA5A35"/>
    <w:pPr>
      <w:spacing w:before="120"/>
    </w:pPr>
    <w:rPr>
      <w:snapToGrid w:val="0"/>
      <w:sz w:val="20"/>
    </w:rPr>
  </w:style>
  <w:style w:type="paragraph" w:styleId="24">
    <w:name w:val="Body Text 2"/>
    <w:basedOn w:val="a0"/>
    <w:rsid w:val="00CA5A35"/>
    <w:pPr>
      <w:jc w:val="both"/>
    </w:pPr>
    <w:rPr>
      <w:snapToGrid w:val="0"/>
    </w:rPr>
  </w:style>
  <w:style w:type="character" w:styleId="af2">
    <w:name w:val="annotation reference"/>
    <w:semiHidden/>
    <w:rsid w:val="00CA5A35"/>
    <w:rPr>
      <w:sz w:val="16"/>
    </w:rPr>
  </w:style>
  <w:style w:type="paragraph" w:styleId="af3">
    <w:name w:val="annotation text"/>
    <w:basedOn w:val="a0"/>
    <w:semiHidden/>
    <w:rsid w:val="00CA5A35"/>
    <w:pPr>
      <w:ind w:left="426"/>
    </w:pPr>
    <w:rPr>
      <w:snapToGrid w:val="0"/>
      <w:sz w:val="20"/>
    </w:rPr>
  </w:style>
  <w:style w:type="paragraph" w:customStyle="1" w:styleId="12">
    <w:name w:val="1"/>
    <w:basedOn w:val="a0"/>
    <w:next w:val="af4"/>
    <w:rsid w:val="00CA5A35"/>
    <w:pPr>
      <w:spacing w:before="100" w:beforeAutospacing="1" w:after="100" w:afterAutospacing="1"/>
    </w:pPr>
    <w:rPr>
      <w:lang w:eastAsia="ru-RU"/>
    </w:rPr>
  </w:style>
  <w:style w:type="paragraph" w:styleId="af4">
    <w:name w:val="Normal (Web)"/>
    <w:basedOn w:val="a0"/>
    <w:uiPriority w:val="99"/>
    <w:rsid w:val="00CA5A35"/>
  </w:style>
  <w:style w:type="character" w:styleId="af5">
    <w:name w:val="FollowedHyperlink"/>
    <w:rsid w:val="00CA5A35"/>
    <w:rPr>
      <w:color w:val="800080"/>
      <w:u w:val="single"/>
    </w:rPr>
  </w:style>
  <w:style w:type="paragraph" w:customStyle="1" w:styleId="Footer1">
    <w:name w:val="Footer1"/>
    <w:basedOn w:val="a0"/>
    <w:rsid w:val="00CA5A35"/>
    <w:pPr>
      <w:widowControl w:val="0"/>
      <w:tabs>
        <w:tab w:val="center" w:pos="4153"/>
        <w:tab w:val="right" w:pos="8306"/>
      </w:tabs>
      <w:overflowPunct w:val="0"/>
      <w:autoSpaceDE w:val="0"/>
      <w:autoSpaceDN w:val="0"/>
      <w:adjustRightInd w:val="0"/>
      <w:textAlignment w:val="baseline"/>
    </w:pPr>
    <w:rPr>
      <w:sz w:val="20"/>
      <w:szCs w:val="20"/>
      <w:lang w:val="en-US" w:eastAsia="ru-RU"/>
    </w:rPr>
  </w:style>
  <w:style w:type="paragraph" w:customStyle="1" w:styleId="BodyTextFirstIndent1">
    <w:name w:val="Body Text First Indent1"/>
    <w:basedOn w:val="a4"/>
    <w:rsid w:val="00CA5A35"/>
    <w:pPr>
      <w:widowControl w:val="0"/>
      <w:overflowPunct w:val="0"/>
      <w:autoSpaceDE w:val="0"/>
      <w:autoSpaceDN w:val="0"/>
      <w:adjustRightInd w:val="0"/>
      <w:spacing w:after="120"/>
      <w:ind w:firstLine="210"/>
      <w:textAlignment w:val="baseline"/>
    </w:pPr>
    <w:rPr>
      <w:rFonts w:ascii="Times New Roman" w:hAnsi="Times New Roman"/>
      <w:snapToGrid/>
      <w:lang w:val="en-US"/>
    </w:rPr>
  </w:style>
  <w:style w:type="paragraph" w:customStyle="1" w:styleId="80">
    <w:name w:val="Маркер 8"/>
    <w:basedOn w:val="a0"/>
    <w:rsid w:val="00CA5A35"/>
    <w:pPr>
      <w:spacing w:before="60" w:after="60"/>
      <w:jc w:val="both"/>
    </w:pPr>
    <w:rPr>
      <w:sz w:val="26"/>
      <w:szCs w:val="20"/>
      <w:lang w:eastAsia="ru-RU"/>
    </w:rPr>
  </w:style>
  <w:style w:type="paragraph" w:customStyle="1" w:styleId="Favourite">
    <w:name w:val="Favourite"/>
    <w:rsid w:val="00CA5A35"/>
    <w:pPr>
      <w:widowControl w:val="0"/>
      <w:spacing w:before="80" w:after="80"/>
      <w:jc w:val="both"/>
    </w:pPr>
    <w:rPr>
      <w:kern w:val="20"/>
      <w:sz w:val="26"/>
    </w:rPr>
  </w:style>
  <w:style w:type="paragraph" w:styleId="af6">
    <w:name w:val="Title"/>
    <w:rsid w:val="00CA5A35"/>
    <w:pPr>
      <w:keepNext/>
      <w:keepLines/>
      <w:spacing w:after="180"/>
      <w:jc w:val="center"/>
    </w:pPr>
    <w:rPr>
      <w:b/>
      <w:caps/>
      <w:spacing w:val="48"/>
      <w:kern w:val="24"/>
      <w:sz w:val="40"/>
    </w:rPr>
  </w:style>
  <w:style w:type="paragraph" w:customStyle="1" w:styleId="Normal1">
    <w:name w:val="Normal1"/>
    <w:rsid w:val="00CA5A35"/>
    <w:rPr>
      <w:sz w:val="16"/>
    </w:rPr>
  </w:style>
  <w:style w:type="paragraph" w:customStyle="1" w:styleId="BodyText21">
    <w:name w:val="Body Text 21"/>
    <w:basedOn w:val="Normal1"/>
    <w:rsid w:val="00CA5A35"/>
    <w:pPr>
      <w:tabs>
        <w:tab w:val="left" w:pos="720"/>
      </w:tabs>
      <w:ind w:left="709" w:hanging="709"/>
      <w:jc w:val="both"/>
    </w:pPr>
    <w:rPr>
      <w:rFonts w:ascii="Arial" w:hAnsi="Arial"/>
    </w:rPr>
  </w:style>
  <w:style w:type="paragraph" w:customStyle="1" w:styleId="BodyText1">
    <w:name w:val="Body Text1"/>
    <w:basedOn w:val="Normal1"/>
    <w:rsid w:val="00CA5A35"/>
    <w:pPr>
      <w:spacing w:line="240" w:lineRule="atLeast"/>
      <w:jc w:val="both"/>
    </w:pPr>
    <w:rPr>
      <w:rFonts w:ascii="Arial" w:hAnsi="Arial"/>
    </w:rPr>
  </w:style>
  <w:style w:type="paragraph" w:customStyle="1" w:styleId="Iauiue">
    <w:name w:val="Iau?iue"/>
    <w:rsid w:val="00CA5A35"/>
    <w:rPr>
      <w:lang w:val="en-US"/>
    </w:rPr>
  </w:style>
  <w:style w:type="paragraph" w:customStyle="1" w:styleId="af7">
    <w:name w:val="Наименование документа"/>
    <w:basedOn w:val="a0"/>
    <w:rsid w:val="00CA5A35"/>
    <w:pPr>
      <w:jc w:val="both"/>
    </w:pPr>
    <w:rPr>
      <w:b/>
      <w:caps/>
      <w:szCs w:val="20"/>
      <w:lang w:eastAsia="ru-RU"/>
    </w:rPr>
  </w:style>
  <w:style w:type="paragraph" w:customStyle="1" w:styleId="13">
    <w:name w:val="Основной текст1"/>
    <w:basedOn w:val="a0"/>
    <w:rsid w:val="00CA5A35"/>
    <w:pPr>
      <w:jc w:val="both"/>
    </w:pPr>
    <w:rPr>
      <w:rFonts w:ascii="Arial" w:hAnsi="Arial"/>
      <w:b/>
      <w:sz w:val="20"/>
      <w:szCs w:val="20"/>
      <w:lang w:eastAsia="ru-RU"/>
    </w:rPr>
  </w:style>
  <w:style w:type="character" w:styleId="af8">
    <w:name w:val="Strong"/>
    <w:qFormat/>
    <w:rsid w:val="00CA5A35"/>
    <w:rPr>
      <w:b/>
      <w:bCs/>
    </w:rPr>
  </w:style>
  <w:style w:type="character" w:styleId="af9">
    <w:name w:val="Emphasis"/>
    <w:qFormat/>
    <w:rsid w:val="00CA5A35"/>
    <w:rPr>
      <w:i/>
      <w:iCs/>
    </w:rPr>
  </w:style>
  <w:style w:type="paragraph" w:styleId="afa">
    <w:name w:val="List Bullet"/>
    <w:basedOn w:val="a0"/>
    <w:autoRedefine/>
    <w:rsid w:val="00CA5A35"/>
    <w:pPr>
      <w:tabs>
        <w:tab w:val="left" w:leader="dot" w:pos="0"/>
      </w:tabs>
      <w:spacing w:before="100" w:after="100"/>
      <w:jc w:val="both"/>
    </w:pPr>
    <w:rPr>
      <w:rFonts w:ascii="Times New Roman CYR" w:hAnsi="Times New Roman CYR"/>
      <w:kern w:val="24"/>
      <w:szCs w:val="20"/>
      <w:lang w:eastAsia="ru-RU"/>
    </w:rPr>
  </w:style>
  <w:style w:type="paragraph" w:styleId="33">
    <w:name w:val="List Bullet 3"/>
    <w:basedOn w:val="a0"/>
    <w:autoRedefine/>
    <w:rsid w:val="00CA5A35"/>
    <w:pPr>
      <w:tabs>
        <w:tab w:val="num" w:pos="926"/>
      </w:tabs>
      <w:ind w:left="926" w:hanging="360"/>
    </w:pPr>
    <w:rPr>
      <w:rFonts w:ascii="Arial" w:hAnsi="Arial"/>
      <w:sz w:val="20"/>
      <w:szCs w:val="20"/>
    </w:rPr>
  </w:style>
  <w:style w:type="paragraph" w:styleId="afb">
    <w:name w:val="List"/>
    <w:basedOn w:val="a4"/>
    <w:rsid w:val="00CA5A35"/>
    <w:pPr>
      <w:tabs>
        <w:tab w:val="left" w:pos="720"/>
      </w:tabs>
      <w:spacing w:after="80"/>
      <w:ind w:left="720" w:hanging="360"/>
      <w:jc w:val="left"/>
    </w:pPr>
    <w:rPr>
      <w:snapToGrid/>
      <w:lang w:val="en-US" w:eastAsia="en-US"/>
    </w:rPr>
  </w:style>
  <w:style w:type="paragraph" w:styleId="25">
    <w:name w:val="List 2"/>
    <w:basedOn w:val="a0"/>
    <w:rsid w:val="00CA5A35"/>
    <w:pPr>
      <w:ind w:left="566" w:hanging="283"/>
    </w:pPr>
    <w:rPr>
      <w:rFonts w:ascii="Arial" w:hAnsi="Arial"/>
      <w:sz w:val="20"/>
      <w:szCs w:val="20"/>
    </w:rPr>
  </w:style>
  <w:style w:type="paragraph" w:styleId="afc">
    <w:name w:val="footnote text"/>
    <w:basedOn w:val="a0"/>
    <w:semiHidden/>
    <w:rsid w:val="00CA5A35"/>
    <w:rPr>
      <w:rFonts w:ascii="Arial" w:hAnsi="Arial"/>
      <w:sz w:val="20"/>
      <w:szCs w:val="20"/>
    </w:rPr>
  </w:style>
  <w:style w:type="character" w:customStyle="1" w:styleId="Strong1">
    <w:name w:val="Strong1"/>
    <w:rsid w:val="00CA5A35"/>
    <w:rPr>
      <w:b/>
    </w:rPr>
  </w:style>
  <w:style w:type="paragraph" w:customStyle="1" w:styleId="Text">
    <w:name w:val="Text"/>
    <w:basedOn w:val="a0"/>
    <w:rsid w:val="00CA5A35"/>
    <w:pPr>
      <w:jc w:val="both"/>
    </w:pPr>
    <w:rPr>
      <w:rFonts w:ascii="Courier New" w:hAnsi="Courier New"/>
      <w:sz w:val="20"/>
      <w:szCs w:val="20"/>
    </w:rPr>
  </w:style>
  <w:style w:type="paragraph" w:customStyle="1" w:styleId="RightJustBody">
    <w:name w:val="Right Just Body"/>
    <w:basedOn w:val="a0"/>
    <w:rsid w:val="00CA5A35"/>
    <w:pPr>
      <w:jc w:val="right"/>
    </w:pPr>
    <w:rPr>
      <w:rFonts w:ascii="Arial" w:hAnsi="Arial"/>
      <w:sz w:val="20"/>
      <w:szCs w:val="20"/>
      <w:lang w:val="en-US"/>
    </w:rPr>
  </w:style>
  <w:style w:type="paragraph" w:customStyle="1" w:styleId="SectionHeading">
    <w:name w:val="Section Heading"/>
    <w:basedOn w:val="a0"/>
    <w:rsid w:val="00CA5A35"/>
    <w:pPr>
      <w:keepNext/>
      <w:spacing w:before="120" w:after="160"/>
    </w:pPr>
    <w:rPr>
      <w:rFonts w:ascii="Arial" w:hAnsi="Arial"/>
      <w:b/>
      <w:kern w:val="28"/>
      <w:sz w:val="28"/>
      <w:szCs w:val="20"/>
      <w:lang w:val="en-US"/>
    </w:rPr>
  </w:style>
  <w:style w:type="paragraph" w:customStyle="1" w:styleId="TitleCover">
    <w:name w:val="Title Cover"/>
    <w:basedOn w:val="a0"/>
    <w:next w:val="a0"/>
    <w:rsid w:val="00CA5A35"/>
    <w:pPr>
      <w:keepNext/>
      <w:spacing w:before="720" w:after="160"/>
      <w:jc w:val="center"/>
    </w:pPr>
    <w:rPr>
      <w:rFonts w:ascii="Arial" w:hAnsi="Arial"/>
      <w:b/>
      <w:kern w:val="28"/>
      <w:sz w:val="48"/>
      <w:szCs w:val="20"/>
      <w:lang w:val="en-US"/>
    </w:rPr>
  </w:style>
  <w:style w:type="paragraph" w:customStyle="1" w:styleId="ListFirst">
    <w:name w:val="List First"/>
    <w:basedOn w:val="afb"/>
    <w:next w:val="afb"/>
    <w:rsid w:val="00CA5A35"/>
    <w:pPr>
      <w:spacing w:before="80"/>
    </w:pPr>
  </w:style>
  <w:style w:type="paragraph" w:customStyle="1" w:styleId="SubtitleCover">
    <w:name w:val="Subtitle Cover"/>
    <w:basedOn w:val="a0"/>
    <w:next w:val="a4"/>
    <w:rsid w:val="00CA5A35"/>
    <w:pPr>
      <w:keepNext/>
      <w:spacing w:before="240" w:after="160"/>
      <w:jc w:val="center"/>
    </w:pPr>
    <w:rPr>
      <w:rFonts w:ascii="Arial" w:hAnsi="Arial"/>
      <w:i/>
      <w:kern w:val="28"/>
      <w:sz w:val="36"/>
      <w:szCs w:val="20"/>
      <w:lang w:val="en-US"/>
    </w:rPr>
  </w:style>
  <w:style w:type="paragraph" w:styleId="afd">
    <w:name w:val="Plain Text"/>
    <w:basedOn w:val="a0"/>
    <w:rsid w:val="00CA5A35"/>
    <w:rPr>
      <w:rFonts w:ascii="Courier New" w:hAnsi="Courier New"/>
      <w:sz w:val="20"/>
      <w:szCs w:val="20"/>
      <w:lang w:val="en-AU"/>
    </w:rPr>
  </w:style>
  <w:style w:type="paragraph" w:customStyle="1" w:styleId="normal10">
    <w:name w:val="normal1"/>
    <w:basedOn w:val="a0"/>
    <w:rsid w:val="00CA5A35"/>
    <w:pPr>
      <w:spacing w:before="100" w:beforeAutospacing="1" w:after="100" w:afterAutospacing="1"/>
    </w:pPr>
    <w:rPr>
      <w:lang w:eastAsia="ru-RU"/>
    </w:rPr>
  </w:style>
  <w:style w:type="paragraph" w:styleId="afe">
    <w:name w:val="Block Text"/>
    <w:basedOn w:val="a0"/>
    <w:rsid w:val="00CA5A35"/>
    <w:pPr>
      <w:spacing w:before="120"/>
      <w:ind w:left="340" w:right="170" w:firstLine="368"/>
      <w:jc w:val="both"/>
    </w:pPr>
    <w:rPr>
      <w:szCs w:val="20"/>
      <w:lang w:eastAsia="ru-RU"/>
    </w:rPr>
  </w:style>
  <w:style w:type="paragraph" w:styleId="aff">
    <w:name w:val="Document Map"/>
    <w:basedOn w:val="a0"/>
    <w:semiHidden/>
    <w:rsid w:val="00CA5A35"/>
    <w:pPr>
      <w:shd w:val="clear" w:color="auto" w:fill="000080"/>
    </w:pPr>
    <w:rPr>
      <w:rFonts w:ascii="Tahoma" w:hAnsi="Tahoma" w:cs="Tahoma"/>
    </w:rPr>
  </w:style>
  <w:style w:type="character" w:customStyle="1" w:styleId="SUBST">
    <w:name w:val="__SUBST"/>
    <w:rsid w:val="00CA5A35"/>
    <w:rPr>
      <w:b/>
      <w:i/>
      <w:sz w:val="22"/>
    </w:rPr>
  </w:style>
  <w:style w:type="paragraph" w:customStyle="1" w:styleId="29">
    <w:name w:val="Заголовок 2 + 9 пт"/>
    <w:aliases w:val="Перед:  0 пт,Междустр.интервал:  множитель 0,9 ин"/>
    <w:basedOn w:val="a0"/>
    <w:link w:val="29009"/>
    <w:rsid w:val="00CA5A35"/>
    <w:rPr>
      <w:lang w:val="x-none"/>
    </w:rPr>
  </w:style>
  <w:style w:type="character" w:customStyle="1" w:styleId="29009">
    <w:name w:val="Заголовок 2 + 9 пт;Перед:  0 пт;Междустр.интервал:  множитель 0;9 ин Знак Знак"/>
    <w:link w:val="29"/>
    <w:rsid w:val="00CA5A35"/>
    <w:rPr>
      <w:sz w:val="24"/>
      <w:szCs w:val="24"/>
      <w:lang w:eastAsia="en-US"/>
    </w:rPr>
  </w:style>
  <w:style w:type="character" w:styleId="aff0">
    <w:name w:val="footnote reference"/>
    <w:semiHidden/>
    <w:rsid w:val="00CA5A35"/>
    <w:rPr>
      <w:vertAlign w:val="superscript"/>
    </w:rPr>
  </w:style>
  <w:style w:type="paragraph" w:customStyle="1" w:styleId="Normal2">
    <w:name w:val="Normal2"/>
    <w:rsid w:val="00CA5A35"/>
    <w:pPr>
      <w:spacing w:before="100" w:after="100"/>
    </w:pPr>
    <w:rPr>
      <w:snapToGrid w:val="0"/>
      <w:sz w:val="24"/>
      <w:lang w:val="en-US"/>
    </w:rPr>
  </w:style>
  <w:style w:type="paragraph" w:customStyle="1" w:styleId="ConsNormal">
    <w:name w:val="ConsNormal"/>
    <w:rsid w:val="00CA5A35"/>
    <w:pPr>
      <w:autoSpaceDE w:val="0"/>
      <w:autoSpaceDN w:val="0"/>
      <w:adjustRightInd w:val="0"/>
      <w:ind w:firstLine="720"/>
    </w:pPr>
    <w:rPr>
      <w:rFonts w:ascii="Arial" w:hAnsi="Arial" w:cs="Arial"/>
    </w:rPr>
  </w:style>
  <w:style w:type="paragraph" w:styleId="aff1">
    <w:name w:val="annotation subject"/>
    <w:basedOn w:val="af3"/>
    <w:next w:val="af3"/>
    <w:semiHidden/>
    <w:rsid w:val="00CA5A35"/>
    <w:pPr>
      <w:ind w:left="0"/>
    </w:pPr>
    <w:rPr>
      <w:b/>
      <w:bCs/>
      <w:snapToGrid/>
      <w:szCs w:val="20"/>
    </w:rPr>
  </w:style>
  <w:style w:type="paragraph" w:customStyle="1" w:styleId="110">
    <w:name w:val="Обычный + 11 пт"/>
    <w:aliases w:val="Оранжевый"/>
    <w:basedOn w:val="a0"/>
    <w:link w:val="111"/>
    <w:rsid w:val="00CA5A35"/>
    <w:pPr>
      <w:jc w:val="both"/>
    </w:pPr>
    <w:rPr>
      <w:snapToGrid w:val="0"/>
      <w:color w:val="000000"/>
      <w:sz w:val="22"/>
      <w:szCs w:val="22"/>
      <w:lang w:val="x-none" w:eastAsia="x-none"/>
    </w:rPr>
  </w:style>
  <w:style w:type="character" w:customStyle="1" w:styleId="111">
    <w:name w:val="Обычный + 11 пт;Оранжевый Знак Знак"/>
    <w:link w:val="110"/>
    <w:rsid w:val="00CA5A35"/>
    <w:rPr>
      <w:snapToGrid w:val="0"/>
      <w:color w:val="000000"/>
      <w:sz w:val="22"/>
      <w:szCs w:val="22"/>
    </w:rPr>
  </w:style>
  <w:style w:type="paragraph" w:customStyle="1" w:styleId="ConsPlusNonformat">
    <w:name w:val="ConsPlusNonformat"/>
    <w:rsid w:val="00CA5A35"/>
    <w:pPr>
      <w:autoSpaceDE w:val="0"/>
      <w:autoSpaceDN w:val="0"/>
      <w:adjustRightInd w:val="0"/>
    </w:pPr>
    <w:rPr>
      <w:rFonts w:ascii="Courier New" w:hAnsi="Courier New" w:cs="Courier New"/>
    </w:rPr>
  </w:style>
  <w:style w:type="paragraph" w:styleId="aff2">
    <w:name w:val="endnote text"/>
    <w:basedOn w:val="a0"/>
    <w:semiHidden/>
    <w:rsid w:val="00CA5A35"/>
    <w:rPr>
      <w:sz w:val="20"/>
      <w:szCs w:val="20"/>
    </w:rPr>
  </w:style>
  <w:style w:type="character" w:styleId="aff3">
    <w:name w:val="endnote reference"/>
    <w:semiHidden/>
    <w:rsid w:val="00CA5A35"/>
    <w:rPr>
      <w:vertAlign w:val="superscript"/>
    </w:rPr>
  </w:style>
  <w:style w:type="paragraph" w:customStyle="1" w:styleId="CharChar">
    <w:name w:val="Знак Знак Char Char"/>
    <w:basedOn w:val="a0"/>
    <w:rsid w:val="00CA5A35"/>
    <w:pPr>
      <w:spacing w:after="160" w:line="240" w:lineRule="exact"/>
    </w:pPr>
    <w:rPr>
      <w:rFonts w:ascii="Verdana" w:hAnsi="Verdana"/>
      <w:sz w:val="20"/>
      <w:szCs w:val="20"/>
      <w:lang w:val="en-US"/>
    </w:rPr>
  </w:style>
  <w:style w:type="paragraph" w:styleId="aff4">
    <w:name w:val="Subtitle"/>
    <w:basedOn w:val="a0"/>
    <w:qFormat/>
    <w:rsid w:val="00CA5A35"/>
    <w:pPr>
      <w:jc w:val="center"/>
      <w:outlineLvl w:val="1"/>
    </w:pPr>
    <w:rPr>
      <w:rFonts w:ascii="Times New Roman CYR" w:hAnsi="Times New Roman CYR" w:cs="Arial"/>
      <w:i/>
      <w:sz w:val="28"/>
    </w:rPr>
  </w:style>
  <w:style w:type="paragraph" w:customStyle="1" w:styleId="aff5">
    <w:name w:val="Îáû÷íûé"/>
    <w:rsid w:val="00CA5A35"/>
    <w:pPr>
      <w:widowControl w:val="0"/>
      <w:overflowPunct w:val="0"/>
      <w:autoSpaceDE w:val="0"/>
      <w:autoSpaceDN w:val="0"/>
      <w:adjustRightInd w:val="0"/>
      <w:textAlignment w:val="baseline"/>
    </w:pPr>
    <w:rPr>
      <w:lang w:eastAsia="en-US"/>
    </w:rPr>
  </w:style>
  <w:style w:type="paragraph" w:customStyle="1" w:styleId="34">
    <w:name w:val="çàãîëîâîê 3"/>
    <w:basedOn w:val="aff5"/>
    <w:next w:val="aff5"/>
    <w:rsid w:val="00CA5A35"/>
    <w:pPr>
      <w:keepNext/>
      <w:widowControl/>
      <w:jc w:val="center"/>
    </w:pPr>
    <w:rPr>
      <w:rFonts w:ascii="Arial" w:hAnsi="Arial"/>
      <w:b/>
      <w:sz w:val="28"/>
    </w:rPr>
  </w:style>
  <w:style w:type="paragraph" w:customStyle="1" w:styleId="msolistparagraph0">
    <w:name w:val="msolistparagraph"/>
    <w:basedOn w:val="a0"/>
    <w:rsid w:val="00CA5A35"/>
    <w:pPr>
      <w:ind w:left="720"/>
    </w:pPr>
    <w:rPr>
      <w:lang w:eastAsia="ru-RU"/>
    </w:rPr>
  </w:style>
  <w:style w:type="paragraph" w:styleId="26">
    <w:name w:val="toc 2"/>
    <w:basedOn w:val="a0"/>
    <w:next w:val="a0"/>
    <w:autoRedefine/>
    <w:semiHidden/>
    <w:rsid w:val="00CA5A35"/>
    <w:pPr>
      <w:ind w:left="240"/>
    </w:pPr>
    <w:rPr>
      <w:smallCaps/>
      <w:sz w:val="20"/>
      <w:szCs w:val="20"/>
    </w:rPr>
  </w:style>
  <w:style w:type="paragraph" w:styleId="35">
    <w:name w:val="toc 3"/>
    <w:basedOn w:val="a0"/>
    <w:next w:val="a0"/>
    <w:autoRedefine/>
    <w:semiHidden/>
    <w:rsid w:val="00CA5A35"/>
    <w:pPr>
      <w:ind w:left="480"/>
    </w:pPr>
    <w:rPr>
      <w:i/>
      <w:iCs/>
      <w:sz w:val="20"/>
      <w:szCs w:val="20"/>
    </w:rPr>
  </w:style>
  <w:style w:type="paragraph" w:styleId="40">
    <w:name w:val="toc 4"/>
    <w:basedOn w:val="a0"/>
    <w:next w:val="a0"/>
    <w:autoRedefine/>
    <w:semiHidden/>
    <w:rsid w:val="00CA5A35"/>
    <w:pPr>
      <w:ind w:left="720"/>
    </w:pPr>
    <w:rPr>
      <w:sz w:val="18"/>
      <w:szCs w:val="18"/>
    </w:rPr>
  </w:style>
  <w:style w:type="paragraph" w:styleId="50">
    <w:name w:val="toc 5"/>
    <w:basedOn w:val="a0"/>
    <w:next w:val="a0"/>
    <w:autoRedefine/>
    <w:semiHidden/>
    <w:rsid w:val="00CA5A35"/>
    <w:pPr>
      <w:ind w:left="960"/>
    </w:pPr>
    <w:rPr>
      <w:sz w:val="18"/>
      <w:szCs w:val="18"/>
    </w:rPr>
  </w:style>
  <w:style w:type="paragraph" w:styleId="60">
    <w:name w:val="toc 6"/>
    <w:basedOn w:val="a0"/>
    <w:next w:val="a0"/>
    <w:autoRedefine/>
    <w:semiHidden/>
    <w:rsid w:val="00CA5A35"/>
    <w:pPr>
      <w:ind w:left="1200"/>
    </w:pPr>
    <w:rPr>
      <w:sz w:val="18"/>
      <w:szCs w:val="18"/>
    </w:rPr>
  </w:style>
  <w:style w:type="paragraph" w:styleId="70">
    <w:name w:val="toc 7"/>
    <w:basedOn w:val="a0"/>
    <w:next w:val="a0"/>
    <w:autoRedefine/>
    <w:semiHidden/>
    <w:rsid w:val="00CA5A35"/>
    <w:pPr>
      <w:ind w:left="1440"/>
    </w:pPr>
    <w:rPr>
      <w:sz w:val="18"/>
      <w:szCs w:val="18"/>
    </w:rPr>
  </w:style>
  <w:style w:type="paragraph" w:styleId="81">
    <w:name w:val="toc 8"/>
    <w:basedOn w:val="a0"/>
    <w:next w:val="a0"/>
    <w:autoRedefine/>
    <w:semiHidden/>
    <w:rsid w:val="00CA5A35"/>
    <w:pPr>
      <w:ind w:left="1680"/>
    </w:pPr>
    <w:rPr>
      <w:sz w:val="18"/>
      <w:szCs w:val="18"/>
    </w:rPr>
  </w:style>
  <w:style w:type="paragraph" w:styleId="90">
    <w:name w:val="toc 9"/>
    <w:basedOn w:val="a0"/>
    <w:next w:val="a0"/>
    <w:autoRedefine/>
    <w:semiHidden/>
    <w:rsid w:val="00CA5A35"/>
    <w:pPr>
      <w:ind w:left="1920"/>
    </w:pPr>
    <w:rPr>
      <w:sz w:val="18"/>
      <w:szCs w:val="18"/>
    </w:rPr>
  </w:style>
  <w:style w:type="table" w:customStyle="1" w:styleId="27">
    <w:name w:val="Обычная таблица2"/>
    <w:next w:val="a2"/>
    <w:semiHidden/>
    <w:rsid w:val="00CA5A35"/>
    <w:rPr>
      <w:rFonts w:ascii="Times New Roman CYR" w:hAnsi="Times New Roman CYR" w:cs="Times New Roman CYR"/>
    </w:rPr>
    <w:tblPr>
      <w:tblCellMar>
        <w:top w:w="0" w:type="dxa"/>
        <w:left w:w="108" w:type="dxa"/>
        <w:bottom w:w="0" w:type="dxa"/>
        <w:right w:w="108" w:type="dxa"/>
      </w:tblCellMar>
    </w:tblPr>
  </w:style>
  <w:style w:type="paragraph" w:styleId="14">
    <w:name w:val="index 1"/>
    <w:basedOn w:val="a0"/>
    <w:next w:val="a0"/>
    <w:autoRedefine/>
    <w:semiHidden/>
    <w:rsid w:val="00CA5A35"/>
    <w:pPr>
      <w:ind w:left="240" w:hanging="240"/>
    </w:pPr>
  </w:style>
  <w:style w:type="paragraph" w:styleId="aff6">
    <w:name w:val="table of figures"/>
    <w:basedOn w:val="a0"/>
    <w:next w:val="a0"/>
    <w:semiHidden/>
    <w:rsid w:val="00CA5A35"/>
  </w:style>
  <w:style w:type="paragraph" w:customStyle="1" w:styleId="31">
    <w:name w:val="3.1."/>
    <w:basedOn w:val="a0"/>
    <w:rsid w:val="00CA5A35"/>
    <w:pPr>
      <w:numPr>
        <w:ilvl w:val="1"/>
        <w:numId w:val="6"/>
      </w:numPr>
      <w:tabs>
        <w:tab w:val="left" w:pos="1260"/>
      </w:tabs>
      <w:jc w:val="both"/>
    </w:pPr>
    <w:rPr>
      <w:sz w:val="20"/>
      <w:lang w:eastAsia="ru-RU"/>
    </w:rPr>
  </w:style>
  <w:style w:type="paragraph" w:customStyle="1" w:styleId="2Georgia">
    <w:name w:val="Стиль Заголовок 2 + Georgia не полужирный"/>
    <w:basedOn w:val="2"/>
    <w:link w:val="2Georgia0"/>
    <w:rsid w:val="00CA5A35"/>
    <w:pPr>
      <w:pageBreakBefore/>
    </w:pPr>
    <w:rPr>
      <w:rFonts w:ascii="Georgia" w:hAnsi="Georgia"/>
    </w:rPr>
  </w:style>
  <w:style w:type="character" w:customStyle="1" w:styleId="20">
    <w:name w:val="Заголовок 2 Знак"/>
    <w:link w:val="2"/>
    <w:rsid w:val="00CA5A35"/>
    <w:rPr>
      <w:b/>
      <w:caps/>
      <w:snapToGrid w:val="0"/>
      <w:sz w:val="24"/>
      <w:szCs w:val="24"/>
      <w:lang w:val="x-none" w:eastAsia="en-US"/>
    </w:rPr>
  </w:style>
  <w:style w:type="character" w:customStyle="1" w:styleId="2Georgia0">
    <w:name w:val="Стиль Заголовок 2 + Georgia не полужирный Знак"/>
    <w:link w:val="2Georgia"/>
    <w:rsid w:val="00CA5A35"/>
    <w:rPr>
      <w:rFonts w:ascii="Georgia" w:hAnsi="Georgia"/>
      <w:b/>
      <w:caps/>
      <w:snapToGrid w:val="0"/>
      <w:sz w:val="24"/>
      <w:szCs w:val="24"/>
      <w:lang w:val="x-none" w:eastAsia="en-US"/>
    </w:rPr>
  </w:style>
  <w:style w:type="character" w:customStyle="1" w:styleId="BD1233">
    <w:name w:val="BD_1.2.3 Знак Знак"/>
    <w:link w:val="BD1232"/>
    <w:rsid w:val="006550FD"/>
    <w:rPr>
      <w:rFonts w:ascii="Arial" w:hAnsi="Arial" w:cs="Arial"/>
      <w:sz w:val="24"/>
      <w:szCs w:val="24"/>
      <w:lang w:val="x-none" w:eastAsia="en-US"/>
    </w:rPr>
  </w:style>
  <w:style w:type="character" w:customStyle="1" w:styleId="BD122">
    <w:name w:val="BD_1.2 Знак Знак"/>
    <w:link w:val="BD12"/>
    <w:rsid w:val="00472D66"/>
    <w:rPr>
      <w:rFonts w:ascii="Georgia" w:hAnsi="Georgia"/>
      <w:sz w:val="24"/>
      <w:szCs w:val="24"/>
      <w:lang w:val="x-none" w:eastAsia="en-US"/>
    </w:rPr>
  </w:style>
  <w:style w:type="paragraph" w:customStyle="1" w:styleId="Georgia6">
    <w:name w:val="Стиль Georgia По ширине Перед:  6 пт Междустр.интервал:  полутор..."/>
    <w:basedOn w:val="a0"/>
    <w:rsid w:val="00CA5A35"/>
    <w:pPr>
      <w:spacing w:before="120" w:line="360" w:lineRule="auto"/>
      <w:ind w:firstLine="1134"/>
      <w:jc w:val="both"/>
    </w:pPr>
    <w:rPr>
      <w:rFonts w:ascii="Georgia" w:hAnsi="Georgia"/>
      <w:szCs w:val="20"/>
    </w:rPr>
  </w:style>
  <w:style w:type="paragraph" w:customStyle="1" w:styleId="Default">
    <w:name w:val="Default"/>
    <w:rsid w:val="00CA5A35"/>
    <w:pPr>
      <w:autoSpaceDE w:val="0"/>
      <w:autoSpaceDN w:val="0"/>
      <w:adjustRightInd w:val="0"/>
    </w:pPr>
    <w:rPr>
      <w:rFonts w:ascii="Arial" w:hAnsi="Arial" w:cs="Arial"/>
      <w:color w:val="000000"/>
      <w:sz w:val="24"/>
      <w:szCs w:val="24"/>
    </w:rPr>
  </w:style>
  <w:style w:type="paragraph" w:styleId="aff7">
    <w:name w:val="Revision"/>
    <w:hidden/>
    <w:uiPriority w:val="99"/>
    <w:semiHidden/>
    <w:rsid w:val="00D92ADD"/>
    <w:rPr>
      <w:sz w:val="24"/>
      <w:szCs w:val="24"/>
      <w:lang w:eastAsia="en-US"/>
    </w:rPr>
  </w:style>
  <w:style w:type="character" w:customStyle="1" w:styleId="ab">
    <w:name w:val="Верхний колонтитул Знак"/>
    <w:link w:val="aa"/>
    <w:rsid w:val="00475E11"/>
    <w:rPr>
      <w:snapToGrid w:val="0"/>
    </w:rPr>
  </w:style>
  <w:style w:type="paragraph" w:styleId="aff8">
    <w:name w:val="List Paragraph"/>
    <w:basedOn w:val="a0"/>
    <w:uiPriority w:val="34"/>
    <w:qFormat/>
    <w:rsid w:val="00953B7E"/>
    <w:pPr>
      <w:ind w:left="720"/>
      <w:contextualSpacing/>
    </w:pPr>
  </w:style>
  <w:style w:type="paragraph" w:customStyle="1" w:styleId="a">
    <w:name w:val="Договор нумерованный список"/>
    <w:basedOn w:val="a0"/>
    <w:rsid w:val="00DA3B62"/>
    <w:pPr>
      <w:numPr>
        <w:numId w:val="7"/>
      </w:numPr>
      <w:tabs>
        <w:tab w:val="left" w:pos="902"/>
      </w:tabs>
      <w:spacing w:before="120" w:line="360" w:lineRule="auto"/>
      <w:jc w:val="both"/>
    </w:pPr>
    <w:rPr>
      <w:rFonts w:ascii="Georgia" w:hAnsi="Georgia"/>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13876">
      <w:bodyDiv w:val="1"/>
      <w:marLeft w:val="0"/>
      <w:marRight w:val="0"/>
      <w:marTop w:val="0"/>
      <w:marBottom w:val="0"/>
      <w:divBdr>
        <w:top w:val="none" w:sz="0" w:space="0" w:color="auto"/>
        <w:left w:val="none" w:sz="0" w:space="0" w:color="auto"/>
        <w:bottom w:val="none" w:sz="0" w:space="0" w:color="auto"/>
        <w:right w:val="none" w:sz="0" w:space="0" w:color="auto"/>
      </w:divBdr>
    </w:div>
    <w:div w:id="224150288">
      <w:bodyDiv w:val="1"/>
      <w:marLeft w:val="0"/>
      <w:marRight w:val="0"/>
      <w:marTop w:val="0"/>
      <w:marBottom w:val="0"/>
      <w:divBdr>
        <w:top w:val="none" w:sz="0" w:space="0" w:color="auto"/>
        <w:left w:val="none" w:sz="0" w:space="0" w:color="auto"/>
        <w:bottom w:val="none" w:sz="0" w:space="0" w:color="auto"/>
        <w:right w:val="none" w:sz="0" w:space="0" w:color="auto"/>
      </w:divBdr>
    </w:div>
    <w:div w:id="825511294">
      <w:bodyDiv w:val="1"/>
      <w:marLeft w:val="0"/>
      <w:marRight w:val="0"/>
      <w:marTop w:val="0"/>
      <w:marBottom w:val="0"/>
      <w:divBdr>
        <w:top w:val="none" w:sz="0" w:space="0" w:color="auto"/>
        <w:left w:val="none" w:sz="0" w:space="0" w:color="auto"/>
        <w:bottom w:val="none" w:sz="0" w:space="0" w:color="auto"/>
        <w:right w:val="none" w:sz="0" w:space="0" w:color="auto"/>
      </w:divBdr>
    </w:div>
    <w:div w:id="829053536">
      <w:bodyDiv w:val="1"/>
      <w:marLeft w:val="0"/>
      <w:marRight w:val="0"/>
      <w:marTop w:val="0"/>
      <w:marBottom w:val="0"/>
      <w:divBdr>
        <w:top w:val="none" w:sz="0" w:space="0" w:color="auto"/>
        <w:left w:val="none" w:sz="0" w:space="0" w:color="auto"/>
        <w:bottom w:val="none" w:sz="0" w:space="0" w:color="auto"/>
        <w:right w:val="none" w:sz="0" w:space="0" w:color="auto"/>
      </w:divBdr>
    </w:div>
    <w:div w:id="1018699715">
      <w:bodyDiv w:val="1"/>
      <w:marLeft w:val="0"/>
      <w:marRight w:val="0"/>
      <w:marTop w:val="0"/>
      <w:marBottom w:val="0"/>
      <w:divBdr>
        <w:top w:val="none" w:sz="0" w:space="0" w:color="auto"/>
        <w:left w:val="none" w:sz="0" w:space="0" w:color="auto"/>
        <w:bottom w:val="none" w:sz="0" w:space="0" w:color="auto"/>
        <w:right w:val="none" w:sz="0" w:space="0" w:color="auto"/>
      </w:divBdr>
    </w:div>
    <w:div w:id="1301114692">
      <w:bodyDiv w:val="1"/>
      <w:marLeft w:val="0"/>
      <w:marRight w:val="0"/>
      <w:marTop w:val="0"/>
      <w:marBottom w:val="0"/>
      <w:divBdr>
        <w:top w:val="none" w:sz="0" w:space="0" w:color="auto"/>
        <w:left w:val="none" w:sz="0" w:space="0" w:color="auto"/>
        <w:bottom w:val="none" w:sz="0" w:space="0" w:color="auto"/>
        <w:right w:val="none" w:sz="0" w:space="0" w:color="auto"/>
      </w:divBdr>
    </w:div>
    <w:div w:id="1331635927">
      <w:bodyDiv w:val="1"/>
      <w:marLeft w:val="0"/>
      <w:marRight w:val="0"/>
      <w:marTop w:val="0"/>
      <w:marBottom w:val="0"/>
      <w:divBdr>
        <w:top w:val="none" w:sz="0" w:space="0" w:color="auto"/>
        <w:left w:val="none" w:sz="0" w:space="0" w:color="auto"/>
        <w:bottom w:val="none" w:sz="0" w:space="0" w:color="auto"/>
        <w:right w:val="none" w:sz="0" w:space="0" w:color="auto"/>
      </w:divBdr>
    </w:div>
    <w:div w:id="1338725307">
      <w:bodyDiv w:val="1"/>
      <w:marLeft w:val="0"/>
      <w:marRight w:val="0"/>
      <w:marTop w:val="0"/>
      <w:marBottom w:val="0"/>
      <w:divBdr>
        <w:top w:val="none" w:sz="0" w:space="0" w:color="auto"/>
        <w:left w:val="none" w:sz="0" w:space="0" w:color="auto"/>
        <w:bottom w:val="none" w:sz="0" w:space="0" w:color="auto"/>
        <w:right w:val="none" w:sz="0" w:space="0" w:color="auto"/>
      </w:divBdr>
    </w:div>
    <w:div w:id="1383140259">
      <w:bodyDiv w:val="1"/>
      <w:marLeft w:val="0"/>
      <w:marRight w:val="0"/>
      <w:marTop w:val="0"/>
      <w:marBottom w:val="0"/>
      <w:divBdr>
        <w:top w:val="none" w:sz="0" w:space="0" w:color="auto"/>
        <w:left w:val="none" w:sz="0" w:space="0" w:color="auto"/>
        <w:bottom w:val="none" w:sz="0" w:space="0" w:color="auto"/>
        <w:right w:val="none" w:sz="0" w:space="0" w:color="auto"/>
      </w:divBdr>
    </w:div>
    <w:div w:id="1425228313">
      <w:bodyDiv w:val="1"/>
      <w:marLeft w:val="0"/>
      <w:marRight w:val="0"/>
      <w:marTop w:val="0"/>
      <w:marBottom w:val="0"/>
      <w:divBdr>
        <w:top w:val="none" w:sz="0" w:space="0" w:color="auto"/>
        <w:left w:val="none" w:sz="0" w:space="0" w:color="auto"/>
        <w:bottom w:val="none" w:sz="0" w:space="0" w:color="auto"/>
        <w:right w:val="none" w:sz="0" w:space="0" w:color="auto"/>
      </w:divBdr>
    </w:div>
    <w:div w:id="1516067636">
      <w:bodyDiv w:val="1"/>
      <w:marLeft w:val="0"/>
      <w:marRight w:val="0"/>
      <w:marTop w:val="0"/>
      <w:marBottom w:val="0"/>
      <w:divBdr>
        <w:top w:val="none" w:sz="0" w:space="0" w:color="auto"/>
        <w:left w:val="none" w:sz="0" w:space="0" w:color="auto"/>
        <w:bottom w:val="none" w:sz="0" w:space="0" w:color="auto"/>
        <w:right w:val="none" w:sz="0" w:space="0" w:color="auto"/>
      </w:divBdr>
    </w:div>
    <w:div w:id="1572420209">
      <w:bodyDiv w:val="1"/>
      <w:marLeft w:val="0"/>
      <w:marRight w:val="0"/>
      <w:marTop w:val="0"/>
      <w:marBottom w:val="0"/>
      <w:divBdr>
        <w:top w:val="none" w:sz="0" w:space="0" w:color="auto"/>
        <w:left w:val="none" w:sz="0" w:space="0" w:color="auto"/>
        <w:bottom w:val="none" w:sz="0" w:space="0" w:color="auto"/>
        <w:right w:val="none" w:sz="0" w:space="0" w:color="auto"/>
      </w:divBdr>
    </w:div>
    <w:div w:id="1673609026">
      <w:bodyDiv w:val="1"/>
      <w:marLeft w:val="0"/>
      <w:marRight w:val="0"/>
      <w:marTop w:val="0"/>
      <w:marBottom w:val="0"/>
      <w:divBdr>
        <w:top w:val="none" w:sz="0" w:space="0" w:color="auto"/>
        <w:left w:val="none" w:sz="0" w:space="0" w:color="auto"/>
        <w:bottom w:val="none" w:sz="0" w:space="0" w:color="auto"/>
        <w:right w:val="none" w:sz="0" w:space="0" w:color="auto"/>
      </w:divBdr>
    </w:div>
    <w:div w:id="1792043712">
      <w:bodyDiv w:val="1"/>
      <w:marLeft w:val="0"/>
      <w:marRight w:val="0"/>
      <w:marTop w:val="0"/>
      <w:marBottom w:val="0"/>
      <w:divBdr>
        <w:top w:val="none" w:sz="0" w:space="0" w:color="auto"/>
        <w:left w:val="none" w:sz="0" w:space="0" w:color="auto"/>
        <w:bottom w:val="none" w:sz="0" w:space="0" w:color="auto"/>
        <w:right w:val="none" w:sz="0" w:space="0" w:color="auto"/>
      </w:divBdr>
    </w:div>
    <w:div w:id="209284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lovarovR\Application%20Data\Microsoft\Templates\Stili_D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E29277-255E-4B69-BBDA-FF7E09BB2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Stili_DO</Template>
  <TotalTime>338</TotalTime>
  <Pages>15</Pages>
  <Words>4286</Words>
  <Characters>28211</Characters>
  <Application>Microsoft Office Word</Application>
  <DocSecurity>0</DocSecurity>
  <Lines>1175</Lines>
  <Paragraphs>532</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SPecialiST RePack</Company>
  <LinksUpToDate>false</LinksUpToDate>
  <CharactersWithSpaces>31965</CharactersWithSpaces>
  <SharedDoc>false</SharedDoc>
  <HLinks>
    <vt:vector size="6" baseType="variant">
      <vt:variant>
        <vt:i4>1835036</vt:i4>
      </vt:variant>
      <vt:variant>
        <vt:i4>0</vt:i4>
      </vt:variant>
      <vt:variant>
        <vt:i4>0</vt:i4>
      </vt:variant>
      <vt:variant>
        <vt:i4>5</vt:i4>
      </vt:variant>
      <vt:variant>
        <vt:lpwstr>https://ffin.ru/services/broker/docs.php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SalovarovR</dc:creator>
  <cp:keywords/>
  <dc:description/>
  <cp:lastModifiedBy>Саловаров Роман Павлович</cp:lastModifiedBy>
  <cp:revision>28</cp:revision>
  <cp:lastPrinted>2019-06-20T14:56:00Z</cp:lastPrinted>
  <dcterms:created xsi:type="dcterms:W3CDTF">2019-08-16T15:00:00Z</dcterms:created>
  <dcterms:modified xsi:type="dcterms:W3CDTF">2020-12-22T18:30:00Z</dcterms:modified>
</cp:coreProperties>
</file>